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55" w:lineRule="atLeast"/>
        <w:ind w:left="0" w:right="0" w:firstLine="480"/>
        <w:jc w:val="center"/>
        <w:rPr>
          <w:rFonts w:ascii="SourceHanSansCN-Regular" w:hAnsi="SourceHanSansCN-Regular" w:eastAsia="SourceHanSansCN-Regular" w:cs="SourceHanSansCN-Regular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3"/>
          <w:szCs w:val="43"/>
          <w:shd w:val="clear" w:fill="FFFFFF"/>
        </w:rPr>
        <w:t>上高县公安局20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3"/>
          <w:szCs w:val="43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480"/>
        <w:jc w:val="center"/>
        <w:rPr>
          <w:rFonts w:hint="default" w:ascii="SourceHanSansCN-Regular" w:hAnsi="SourceHanSansCN-Regular" w:eastAsia="SourceHanSansCN-Regular" w:cs="SourceHanSansCN-Regular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645"/>
        <w:rPr>
          <w:rFonts w:hint="default" w:ascii="SourceHanSansCN-Regular" w:hAnsi="SourceHanSansCN-Regular" w:eastAsia="SourceHanSansCN-Regular" w:cs="SourceHanSansCN-Regular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按照新修订的《中华人民共和国政府信息公开条例》的要求，现对上高县公安局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政府信息公开工作情况进行归纳总结，形成信息公开工作年度报告。报告由总体情况、主动公开政府信息情况、收到和处理政府信息公开申请情况、政府信息公开行政复议、行政诉讼情况、存在的主要问题及改进情况五个部分组成。本报告中所列数据的统计期限自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年1月1日起至20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年12月31日止。现将上高县公安局一年来的政府信息公开工作报告汇报如下：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645"/>
        <w:rPr>
          <w:rFonts w:hint="default" w:ascii="SourceHanSansCN-Regular" w:hAnsi="SourceHanSansCN-Regular" w:eastAsia="SourceHanSansCN-Regular" w:cs="SourceHanSansCN-Regular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一、总结情况</w:t>
      </w:r>
    </w:p>
    <w:p>
      <w:pPr>
        <w:pStyle w:val="2"/>
        <w:keepNext w:val="0"/>
        <w:keepLines w:val="0"/>
        <w:widowControl/>
        <w:suppressLineNumbers w:val="0"/>
        <w:ind w:firstLine="620" w:firstLineChars="200"/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2020年，上高县公安局高度重视政府信息公开工作，深入贯彻落实《中华人民共和国政府信息公开条例》结合工作实际，进一步扎实开展政务公开工作。</w:t>
      </w:r>
    </w:p>
    <w:p>
      <w:pPr>
        <w:pStyle w:val="2"/>
        <w:keepNext w:val="0"/>
        <w:keepLines w:val="0"/>
        <w:widowControl/>
        <w:suppressLineNumbers w:val="0"/>
        <w:ind w:firstLine="620" w:firstLineChars="200"/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1、加强对政务工作的领导，健全组织机构。为规范政府信息公开工作，上高县公安局政府信息公开领导小组，明确办公室为日常办事机构，负责政府信息公开的日常工作，并指定专人负责政府信息公开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645"/>
        <w:jc w:val="left"/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2、加强本局网站整改，提高网站建设质量。为保证信息公开及时、准确、安全，上高县公安局根据县政府和市公安局要求，对《上高县公安局政府信息公开实施方案》进行了完善，将工作的意义、措施、范围、要求等进行明确要求。编制了《上高县公安局政府信息公开目录》，对涉及全局的信息公开进行了逐条逐项对照、逐条逐项分析，明确了工作要求、明确了工作责任、明确了上报时间，建立起“主要领导亲自抓、分管领导具体抓、各相关部门分头抓落实”的良性工作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645"/>
        <w:jc w:val="left"/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3、加强政府信息公开，满足群众信息需求。上高县公安局严格落实上级坚持以公开为常态，不公开为例外，遵循公正、公平、合法、便民的原则。通过微信公众号、微博等渠道，保证信息公开及时，规范了政府信息公开申请受理流程及主动公开政府信息的报送流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600" w:lineRule="atLeast"/>
        <w:ind w:left="0" w:right="0" w:firstLine="645"/>
        <w:rPr>
          <w:rFonts w:hint="default" w:ascii="SourceHanSansCN-Regular" w:hAnsi="SourceHanSansCN-Regular" w:eastAsia="SourceHanSansCN-Regular" w:cs="SourceHanSansCN-Regular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二、主动公开政府信息情况</w:t>
      </w:r>
    </w:p>
    <w:tbl>
      <w:tblPr>
        <w:tblStyle w:val="3"/>
        <w:tblW w:w="814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6"/>
        <w:gridCol w:w="1873"/>
        <w:gridCol w:w="6"/>
        <w:gridCol w:w="1268"/>
        <w:gridCol w:w="188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999" w:firstLineChars="526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本年新制作数量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380" w:right="0" w:hanging="380" w:hangingChars="20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本年新公开数量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 w:firstLine="190" w:firstLineChars="10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1189" w:firstLineChars="626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leftChars="0" w:right="0" w:rightChars="0" w:firstLine="48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leftChars="0" w:right="0" w:rightChars="0" w:firstLine="480" w:firstLineChars="0"/>
              <w:jc w:val="center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leftChars="0" w:right="0" w:rightChars="0" w:firstLine="48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 w:firstLine="950" w:firstLineChars="50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leftChars="0" w:right="0" w:rightChars="0" w:firstLine="48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leftChars="0" w:right="0" w:rightChars="0" w:firstLine="480" w:firstLineChars="0"/>
              <w:jc w:val="center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leftChars="0" w:right="0" w:rightChars="0" w:firstLine="48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 w:firstLine="190" w:firstLineChars="10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 w:firstLine="190" w:firstLineChars="10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 w:firstLine="190" w:firstLineChars="10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1189" w:firstLineChars="626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o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其他对外管理服务事项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o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 w:firstLine="190" w:firstLineChars="10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 w:firstLine="190" w:firstLineChars="10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 w:firstLine="190" w:firstLineChars="10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1189" w:firstLineChars="626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1008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143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1151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1189" w:firstLineChars="626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910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773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 w:firstLine="190" w:firstLineChars="10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999" w:firstLineChars="526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999" w:firstLineChars="526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leftChars="0" w:right="0" w:rightChars="0" w:firstLine="48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leftChars="0" w:right="0" w:rightChars="0" w:firstLine="480" w:firstLineChars="0"/>
              <w:jc w:val="center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 w:firstLine="1140" w:firstLineChars="60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 w:firstLine="380" w:firstLineChars="20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999" w:firstLineChars="526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 w:firstLine="950" w:firstLineChars="50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政府集中采购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leftChars="0" w:right="0" w:rightChars="0" w:firstLine="48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leftChars="0" w:right="0" w:rightChars="0" w:firstLine="480" w:firstLineChars="0"/>
              <w:jc w:val="center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48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三、收到和处理政府信息公开申请情况</w:t>
      </w:r>
    </w:p>
    <w:tbl>
      <w:tblPr>
        <w:tblStyle w:val="3"/>
        <w:tblW w:w="9540" w:type="dxa"/>
        <w:tblInd w:w="-36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260"/>
        <w:gridCol w:w="880"/>
        <w:gridCol w:w="880"/>
        <w:gridCol w:w="880"/>
        <w:gridCol w:w="880"/>
        <w:gridCol w:w="880"/>
        <w:gridCol w:w="880"/>
        <w:gridCol w:w="880"/>
        <w:gridCol w:w="10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633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2709" w:firstLineChars="1426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 w:firstLine="190" w:firstLineChars="10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商业企业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科研机构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 w:firstLine="190" w:firstLineChars="10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o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四、政府信息公开行政复议、行政诉讼情况</w:t>
      </w:r>
    </w:p>
    <w:tbl>
      <w:tblPr>
        <w:tblStyle w:val="3"/>
        <w:tblpPr w:leftFromText="180" w:rightFromText="180" w:vertAnchor="text" w:horzAnchor="page" w:tblpX="105" w:tblpY="383"/>
        <w:tblOverlap w:val="never"/>
        <w:tblW w:w="1131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765"/>
        <w:gridCol w:w="615"/>
        <w:gridCol w:w="615"/>
        <w:gridCol w:w="825"/>
        <w:gridCol w:w="930"/>
        <w:gridCol w:w="825"/>
        <w:gridCol w:w="1020"/>
        <w:gridCol w:w="885"/>
        <w:gridCol w:w="705"/>
        <w:gridCol w:w="585"/>
        <w:gridCol w:w="840"/>
        <w:gridCol w:w="765"/>
        <w:gridCol w:w="795"/>
        <w:gridCol w:w="5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793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果维持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他结果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未审结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43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果维持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911" w:rightChars="434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right="0"/>
              <w:jc w:val="both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480"/>
        <w:rPr>
          <w:rFonts w:hint="default" w:ascii="SourceHanSansCN-Regular" w:hAnsi="SourceHanSansCN-Regular" w:eastAsia="SourceHanSansCN-Regular" w:cs="SourceHanSansCN-Regular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SourceHanSansCN-Regular" w:hAnsi="SourceHanSansCN-Regular" w:eastAsia="SourceHanSansCN-Regular" w:cs="SourceHanSansCN-Regular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480"/>
        <w:rPr>
          <w:rFonts w:hint="default" w:ascii="SourceHanSansCN-Regular" w:hAnsi="SourceHanSansCN-Regular" w:eastAsia="SourceHanSansCN-Regular" w:cs="SourceHanSansCN-Regular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645"/>
        <w:rPr>
          <w:rFonts w:hint="default" w:ascii="SourceHanSansCN-Regular" w:hAnsi="SourceHanSansCN-Regular" w:eastAsia="SourceHanSansCN-Regular" w:cs="SourceHanSansCN-Regular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2020年，我局政务公开工作稳步开展，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在服务群众和构建和谐警民关系等方面取得了一定的成绩，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群众和企业对政务信息的关注度越来越高，但还存在很多不足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645"/>
        <w:jc w:val="left"/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1、信息传播覆盖不足。目前我局发布政策解读信息主要还是通过本局网站，微信公众号等渠道，部分公开信息内容无针对性，对公众关心的热点、焦点问题回应流于形式，影响政府的权威性，部分重点领域信息公开仍有较大改善空间，行政执法类信息公开在实际工作中也存在较多困难和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right="0" w:firstLine="62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2、信息公开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深度和广度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有待提高。对信息公开的重要性、必要性认识不足，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公开工作事项多，公开具体措施和效果少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，这些都影响着信息公开的效果，更制约着信息公开的深入开展。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right="0" w:firstLine="62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3、信息公开业务有待提升。《中华人民共和国政府信息公开条例》新修订后，上级对新《条例》要求更高、新《条例》内容变化较大，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政务公开的形式比较单一，载体不够多元化。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right="0" w:firstLine="62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right="0" w:firstLine="62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480"/>
        <w:rPr>
          <w:rFonts w:hint="default" w:ascii="SourceHanSansCN-Regular" w:hAnsi="SourceHanSansCN-Regular" w:eastAsia="SourceHanSansCN-Regular" w:cs="SourceHanSansCN-Regular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SourceHanSansCN-Regular" w:hAnsi="SourceHanSansCN-Regular" w:eastAsia="SourceHanSansCN-Regular" w:cs="SourceHanSansCN-Regular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480"/>
        <w:jc w:val="right"/>
        <w:rPr>
          <w:rFonts w:hint="default" w:ascii="SourceHanSansCN-Regular" w:hAnsi="SourceHanSansCN-Regular" w:eastAsia="SourceHanSansCN-Regular" w:cs="SourceHanSansCN-Regular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上高县公安局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480"/>
        <w:jc w:val="right"/>
        <w:rPr>
          <w:rFonts w:hint="default" w:ascii="SourceHanSansCN-Regular" w:hAnsi="SourceHanSansCN-Regular" w:eastAsia="SourceHanSansCN-Regular" w:cs="SourceHanSansCN-Regular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66445"/>
    <w:rsid w:val="08835D86"/>
    <w:rsid w:val="096509BE"/>
    <w:rsid w:val="09F16079"/>
    <w:rsid w:val="15C753C6"/>
    <w:rsid w:val="164C0DD7"/>
    <w:rsid w:val="1712050A"/>
    <w:rsid w:val="19C53315"/>
    <w:rsid w:val="1F366445"/>
    <w:rsid w:val="31E82AA8"/>
    <w:rsid w:val="35E15D30"/>
    <w:rsid w:val="3B0D7788"/>
    <w:rsid w:val="49E13FAF"/>
    <w:rsid w:val="4AE0025B"/>
    <w:rsid w:val="53F84C2D"/>
    <w:rsid w:val="60277228"/>
    <w:rsid w:val="66042614"/>
    <w:rsid w:val="6E65312E"/>
    <w:rsid w:val="73882F8B"/>
    <w:rsid w:val="76EF54F4"/>
    <w:rsid w:val="78C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2021-01-28T08:41:00Z</dcterms:created>
  <dc:creator>大笑无声</dc:creator>
  <cp:lastModifiedBy>大笑无声</cp:lastModifiedBy>
  <dcterms:modified xsi:type="dcterms:W3CDTF">2021-04-27T08:04:07Z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998A451508784F1989838460E9325421</vt:lpwstr>
  </property>
</Properties>
</file>