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墨山乡2019年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信息公开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年度报告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本报告根据《中华人民共和国政府信息公开条例》（以下简称《条例》）要求编制。全文包括概述，政府信息主动公开情况，政府信息依申请公开情况，因政府信息公开工作引起举报、投诉和行政复议、行政诉讼情况以及存在问题和整改措施，并附政府信息公开情况统计表，本年报中所列数据的统计期限自2019年1月1日起至2019年12月19日止。本报告可在上高县政务信息网—墨山乡人民政府门户网站下载。如对本报告有任何疑问，请与墨山乡人民政府信息公开工作领导小组办公室联系（地址：宜春市上高县墨山乡人民政府，邮编：336400，电话:0795-2542101）。</w:t>
      </w:r>
    </w:p>
    <w:p>
      <w:pPr>
        <w:spacing w:line="5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　　一、概 述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在县委、县政府的正确领导下，墨山乡人民政府坚持以习近平新时代中国特色社会主义思想为指导，以建设“五型”政府为目标，认真贯彻落实省、市、县政府信息公开工作部署，结合本乡实际，不断规范我乡政府信息公开工作，确保政府信息公开工作取得实效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（一）抓重点促成效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根据《条例》及政府信息公开有关文件要求，进一步明确政府信息公开工作指导思想及基本原则，全面梳理各类信息，规范化、系统化政府信息公开内容并及时公开发布。加强组织领导，加大投入力度，健全工作机制，深化电子政务建设，完善信息管理，突出政务公开重点，规范政务公开内容，提高政务公开水平，进一步巩固2019年政府信息公开工作成果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（二）抓学习提认识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强化《条例》及政府信息公开工作相关文件学习，认真领会实质，严格把握要求，增强乡广大干部职工积极推进政务公开的历史使命感和政治责任感。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（三）抓宣传拓渠道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利用信息化手段丰富信息公开形式，拓宽信息公开渠道，以政务信息网络平台和政府院内政务公开宣传栏为载体，现代方法与传统方法相结合，加大宣传力度，营造良好氛围，确保政府信息公开工作依法有序开展。</w:t>
      </w:r>
    </w:p>
    <w:p>
      <w:pPr>
        <w:spacing w:line="5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　　二、政府信息主动公开情况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截至目前，今年累计主动公开政府信息55条。其中：“政务动态”信息48条，占总体百分比为87.2%；“通知公告”信息4条，占总体百分比为7.27%；“单位预决算”信息3条，占总体百分比为5.53%。</w:t>
      </w:r>
    </w:p>
    <w:p>
      <w:pPr>
        <w:spacing w:line="5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　　三 、政府信息依申请公开情况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全年累计受理依申请公开政府信息0件。其中通过公开受理窗口当面提交申请0件；通过传真提交申请0件；通过电子邮件提交申请0件；通过“墨山乡人民政府门户网站”提交网上申请0件；通过信函提交申请0件；通过其他形式提交申请0件。</w:t>
      </w:r>
    </w:p>
    <w:p>
      <w:pPr>
        <w:spacing w:line="5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　　四、举报、投诉和行政复议、行政诉讼的处理情况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全年累计因政府信息公开工作引起举报0起；投诉0起；行政复议0起；行政诉讼0起。</w:t>
      </w:r>
    </w:p>
    <w:p>
      <w:pPr>
        <w:spacing w:line="5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　　五、存在问题及整改措施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（一）存在问题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政务公开宣传范围局限，收效甚浅。适合村、组农村群众查阅政府信息的形式较少。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（二）整改措施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针对政府信息公开工作中存在问题，墨山乡人民政府将根据县政府的统一安排部署，认真查找并纠正问题，努力克服和解决困难，有序有效推进政府信息公开工作开展。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1、加强政府信息公开信息员队伍建设，提升信息员综合素质，提高工作效率。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2、加大政府信息采集和发布力度，提高信息质量，丰富公开内容。广泛听取群众的意见和建议，重点公开人民群众普遍关心的热点、焦点问题。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3、创新工作方式，拓宽公开渠道。努力探索信息公开的新路子，因地制宜选取形式多样的信息公开方式，畅通公开渠道，方便群众获取政府信息。</w:t>
      </w: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widowControl/>
        <w:overflowPunct w:val="0"/>
        <w:spacing w:line="600" w:lineRule="exact"/>
        <w:rPr>
          <w:rFonts w:ascii="黑体" w:hAnsi="黑体"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widowControl/>
        <w:overflowPunct w:val="0"/>
        <w:spacing w:line="600" w:lineRule="exact"/>
        <w:ind w:left="2637" w:leftChars="627" w:hanging="1320" w:hangingChars="300"/>
        <w:jc w:val="both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政府信息公开情况统计表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br w:type="textWrapping"/>
      </w:r>
      <w:r>
        <w:rPr>
          <w:rFonts w:eastAsia="楷体_GB2312"/>
          <w:color w:val="000000"/>
          <w:sz w:val="32"/>
          <w:szCs w:val="32"/>
        </w:rPr>
        <w:t>（201</w:t>
      </w:r>
      <w:r>
        <w:rPr>
          <w:rFonts w:hint="eastAsia" w:eastAsia="楷体_GB2312"/>
          <w:color w:val="000000"/>
          <w:sz w:val="32"/>
          <w:szCs w:val="32"/>
        </w:rPr>
        <w:t>9</w:t>
      </w:r>
      <w:r>
        <w:rPr>
          <w:rFonts w:eastAsia="楷体_GB2312"/>
          <w:color w:val="000000"/>
          <w:sz w:val="32"/>
          <w:szCs w:val="32"/>
        </w:rPr>
        <w:t>年度）</w:t>
      </w:r>
    </w:p>
    <w:p>
      <w:pPr>
        <w:widowControl/>
        <w:spacing w:line="60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填报单位：</w:t>
      </w:r>
      <w:r>
        <w:rPr>
          <w:rFonts w:hint="eastAsia" w:eastAsia="楷体_GB2312"/>
          <w:sz w:val="32"/>
          <w:szCs w:val="32"/>
        </w:rPr>
        <w:t>墨山乡政府</w:t>
      </w:r>
    </w:p>
    <w:tbl>
      <w:tblPr>
        <w:tblStyle w:val="4"/>
        <w:tblW w:w="9041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4"/>
        <w:gridCol w:w="814"/>
        <w:gridCol w:w="115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534" w:hRule="atLeast"/>
          <w:tblHeader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统　计　指　标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单位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一、主动公开情况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（一）主动公开政府信息数</w:t>
            </w:r>
          </w:p>
          <w:p>
            <w:pPr>
              <w:widowControl/>
              <w:spacing w:line="400" w:lineRule="exact"/>
              <w:ind w:firstLine="1080" w:firstLineChars="4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（不同渠道和方式公开相同信息计1条）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其中：主动公开规范性文件数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　　　制发规范性文件总数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（二）通过不同渠道和方式公开政府信息的情况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1.政府公报公开政府信息数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2.政府网站公开政府信息数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3.政务微博公开政府信息数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4.政务微信公开政府信息数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5.其他方式公开政府信息数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二、回应解读情况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（一）回应公众关注热点或重大舆情数</w:t>
            </w: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（不同方式回应同一热点或舆情计1次）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（二）通过不同渠道和方式回应解读的情况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1.参加或举办新闻发布会总次数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 其中：主要负责同志参加新闻发布会次数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2.政府网站在线访谈次数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 其中：主要负责同志参加政府网站在线访谈次数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3.政策解读稿件发布数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篇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4.微博微信回应事件数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5.其他方式回应事件数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三、依申请公开情况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（一）收到申请数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1.当面申请数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2.传真申请数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3.网络申请数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4.信函申请数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（二）申请办结数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1.按时办结数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2.延期办结数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（三）申请答复数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1.属于已主动公开范围数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2.同意公开答复数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3.同意部分公开答复数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4.不同意公开答复数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 　其中：涉及国家秘密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　　　 涉及商业秘密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　　　 涉及个人隐私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pacing w:val="-4"/>
                <w:w w:val="99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　　　　　　　　　 </w:t>
            </w:r>
            <w:r>
              <w:rPr>
                <w:rFonts w:eastAsia="仿宋_GB2312"/>
                <w:spacing w:val="-4"/>
                <w:w w:val="99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　　　 不是《条例》所指政府信息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　　　　 法律法规规定的其他情形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5.不属于本行政机关公开数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6.申请信息不存在数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7.告知作出更改补充数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8.告知通过其他途径办理数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四、行政复议数量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（一）维持具体行政行为数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（二）被依法纠错数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（三）其他情形数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五、行政诉讼数量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（一）维持具体行政行为或者驳回原告诉讼请求数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（二）被依法纠错数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（三）其他情形数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六、举报投诉数量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七、依申请公开信息收取的费用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八、机构建设和保障经费情况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（一）政府信息公开工作专门机构数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（二）设置政府信息公开查阅点数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（三）从事政府信息公开工作人员数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　　　　　</w:t>
            </w:r>
            <w:r>
              <w:rPr>
                <w:rFonts w:eastAsia="仿宋_GB2312"/>
                <w:spacing w:val="-10"/>
                <w:sz w:val="24"/>
              </w:rPr>
              <w:t>1.专职人员数（不包括政府公报及政府网站工作人员数）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　　2.兼职人员数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（四）政府信息公开专项经费（不包括用于政府公报编辑</w:t>
            </w:r>
          </w:p>
          <w:p>
            <w:pPr>
              <w:widowControl/>
              <w:spacing w:line="44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管理及政府网站建设维护等方面的经费）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0.6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黑体" w:eastAsia="黑体"/>
                <w:sz w:val="24"/>
              </w:rPr>
              <w:t>九、政府信息公开会议和培训情况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（一）召开政府信息公开工作会议或专题会议数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（二）举办各类培训班数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（三）接受培训人员数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人次</w:t>
            </w:r>
          </w:p>
        </w:tc>
        <w:tc>
          <w:tcPr>
            <w:tcW w:w="1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11</w:t>
            </w:r>
          </w:p>
        </w:tc>
      </w:tr>
    </w:tbl>
    <w:p>
      <w:pPr>
        <w:widowControl/>
        <w:spacing w:after="180" w:line="52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单位负责人：陈  帆　　　　审核人：余歆越       填报人：黄赟</w:t>
      </w:r>
      <w:r>
        <w:rPr>
          <w:rFonts w:hint="eastAsia" w:ascii="宋体" w:hAns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联系电话：0795-2542101　　　　　        　填报日期：2019年12月19日</w:t>
      </w:r>
    </w:p>
    <w:p/>
    <w:p/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上高县墨山乡人民政府</w:t>
      </w:r>
    </w:p>
    <w:p>
      <w:pPr>
        <w:spacing w:line="5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-</w:t>
      </w:r>
      <w:r>
        <w:rPr>
          <w:rFonts w:hint="eastAsia" w:ascii="仿宋_GB2312" w:eastAsia="仿宋_GB2312"/>
          <w:sz w:val="30"/>
          <w:szCs w:val="30"/>
        </w:rPr>
        <w:t>12</w:t>
      </w:r>
      <w:r>
        <w:rPr>
          <w:rFonts w:ascii="仿宋_GB2312" w:eastAsia="仿宋_GB2312"/>
          <w:sz w:val="30"/>
          <w:szCs w:val="30"/>
        </w:rPr>
        <w:t>-1</w:t>
      </w:r>
      <w:r>
        <w:rPr>
          <w:rFonts w:hint="eastAsia" w:ascii="仿宋_GB2312" w:eastAsia="仿宋_GB2312"/>
          <w:sz w:val="30"/>
          <w:szCs w:val="30"/>
        </w:rPr>
        <w:t>9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5B9"/>
    <w:rsid w:val="00257CB5"/>
    <w:rsid w:val="00260A60"/>
    <w:rsid w:val="003F7B9C"/>
    <w:rsid w:val="005276F6"/>
    <w:rsid w:val="00791C26"/>
    <w:rsid w:val="00B06F81"/>
    <w:rsid w:val="00EC3846"/>
    <w:rsid w:val="00EC75B9"/>
    <w:rsid w:val="00EE4F2A"/>
    <w:rsid w:val="00F01F70"/>
    <w:rsid w:val="00F336BC"/>
    <w:rsid w:val="014F5EA7"/>
    <w:rsid w:val="6FD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1247</Characters>
  <Lines>10</Lines>
  <Paragraphs>2</Paragraphs>
  <TotalTime>1</TotalTime>
  <ScaleCrop>false</ScaleCrop>
  <LinksUpToDate>false</LinksUpToDate>
  <CharactersWithSpaces>1463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2019-12-18T03:31:00Z</dcterms:created>
  <dc:creator>Administrator</dc:creator>
  <cp:lastModifiedBy>黑蚂蚁</cp:lastModifiedBy>
  <dcterms:modified xsi:type="dcterms:W3CDTF">2021-04-28T06:47:12Z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9EF0D883A5254324BD792E726AF34421</vt:lpwstr>
  </property>
</Properties>
</file>