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上高县安监局201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ind w:firstLine="0" w:firstLineChars="0"/>
        <w:rPr>
          <w:rFonts w:hint="eastAsia"/>
        </w:rPr>
      </w:pPr>
    </w:p>
    <w:p>
      <w:pPr>
        <w:ind w:firstLine="640"/>
        <w:rPr>
          <w:rFonts w:hint="eastAsia"/>
        </w:rPr>
      </w:pPr>
      <w:r>
        <w:rPr>
          <w:rFonts w:hint="eastAsia"/>
        </w:rPr>
        <w:t>根据《中华人民共和国政府信息公开条例》和县政府办《关于认真做好201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年政府信息公开年度报告编制和发布工作的通知》要求，我局编制了上高县安监局201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政府信息公开工作年度报告，全文由概述、主动公开政府信息情况、依申请公开政府信息情况、政府信息公开的收费及减免情况、因政府信息公开申请行政复议和提起行政诉讼情况、政府信息公开工作存在的主要问题和改进情况、其它需要报告的事项等，共七个部分组成。本报告统计数据期限为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年1月1日至201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年12月31日。本报告通过上高政府网，如对本报告有任何疑问，请与上高县安监局联系（地址：上高县行政办公大楼；邮编：336400；电话（传真）：0795-2503628；电子邮箱：</w:t>
      </w:r>
      <w:r>
        <w:fldChar w:fldCharType="begin"/>
      </w:r>
      <w:r>
        <w:instrText xml:space="preserve"> HYPERLINK "mailto:sgaqscjdglj@163.com" </w:instrText>
      </w:r>
      <w:r>
        <w:fldChar w:fldCharType="separate"/>
      </w:r>
      <w:r>
        <w:rPr>
          <w:rStyle w:val="4"/>
          <w:rFonts w:hint="eastAsia"/>
        </w:rPr>
        <w:t>sgaqscjdglj@163.com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>）。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一、概述</w:t>
      </w:r>
    </w:p>
    <w:p>
      <w:pPr>
        <w:ind w:firstLine="643"/>
        <w:rPr>
          <w:rFonts w:hint="eastAsia"/>
        </w:rPr>
      </w:pPr>
      <w:r>
        <w:rPr>
          <w:rFonts w:hint="eastAsia" w:ascii="楷体_GB2312" w:eastAsia="楷体_GB2312"/>
          <w:b/>
        </w:rPr>
        <w:t>（一）组织领导情况。</w:t>
      </w:r>
      <w:r>
        <w:rPr>
          <w:rFonts w:hint="eastAsia"/>
        </w:rPr>
        <w:t>为切实做好政务信息公开工作，我局成立了以局长陈备战为组长、其他班子成员为副组长、各股室负责人为成员的政务信息公开工作领导小组。领导小组下设办公室，党组书记文武同志兼任办公室主任，易建生为专职人员。</w:t>
      </w:r>
    </w:p>
    <w:p>
      <w:pPr>
        <w:ind w:firstLine="643"/>
        <w:rPr>
          <w:rFonts w:hint="eastAsia"/>
        </w:rPr>
      </w:pPr>
      <w:r>
        <w:rPr>
          <w:rFonts w:hint="eastAsia" w:ascii="楷体_GB2312" w:eastAsia="楷体_GB2312"/>
          <w:b/>
        </w:rPr>
        <w:t>（二）制度建设情况。</w:t>
      </w:r>
      <w:r>
        <w:rPr>
          <w:rFonts w:hint="eastAsia"/>
        </w:rPr>
        <w:t>结合我局实际，建立了七项制度：《上高县安监系统信息公开协调发布暂行规定》、《上高县安监系统信息公开保密审查暂行规定》、《上高县安监系统信息公开考评暂行规定》、《上高县安监系统信息公开社会评议制度》、《上高县安监系统信息公开新闻发布管理暂行规定》、《上高县安监系统信息公开暂行规定》和《上高县安监系统责任追究暂行规定》。</w:t>
      </w:r>
    </w:p>
    <w:p>
      <w:pPr>
        <w:ind w:firstLine="643"/>
        <w:rPr>
          <w:rFonts w:hint="eastAsia"/>
        </w:rPr>
      </w:pPr>
      <w:r>
        <w:rPr>
          <w:rFonts w:hint="eastAsia" w:ascii="楷体_GB2312" w:eastAsia="楷体_GB2312"/>
          <w:b/>
        </w:rPr>
        <w:t>（三）配套措施情况。</w:t>
      </w:r>
      <w:r>
        <w:rPr>
          <w:rFonts w:hint="eastAsia"/>
        </w:rPr>
        <w:t>为确保信息公开工作的顺利开展，我局在年度经费预算中安排了信息公开工作专项经费，并聘请了一位网站管理员从事日常工作。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二、主动公开政府信息情况</w:t>
      </w:r>
    </w:p>
    <w:p>
      <w:pPr>
        <w:ind w:firstLine="643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>（一）主动公开政府信息的数量</w:t>
      </w:r>
    </w:p>
    <w:p>
      <w:pPr>
        <w:ind w:firstLine="640"/>
        <w:rPr>
          <w:rFonts w:hint="eastAsia"/>
        </w:rPr>
      </w:pPr>
      <w:r>
        <w:rPr>
          <w:rFonts w:hint="eastAsia"/>
        </w:rPr>
        <w:t>截至201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年12月31日，全年主动公开政府信息共2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条，同比201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年增长</w:t>
      </w:r>
      <w:r>
        <w:rPr>
          <w:rFonts w:hint="eastAsia"/>
          <w:lang w:val="en-US" w:eastAsia="zh-CN"/>
        </w:rPr>
        <w:t>10.6</w:t>
      </w:r>
      <w:r>
        <w:rPr>
          <w:rFonts w:hint="eastAsia"/>
        </w:rPr>
        <w:t>%。</w:t>
      </w:r>
    </w:p>
    <w:p>
      <w:pPr>
        <w:ind w:firstLine="643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>（二）主动公开政府信息的主要类别</w:t>
      </w:r>
    </w:p>
    <w:p>
      <w:pPr>
        <w:ind w:firstLine="640"/>
        <w:rPr>
          <w:rFonts w:hint="eastAsia"/>
        </w:rPr>
      </w:pPr>
      <w:r>
        <w:rPr>
          <w:rFonts w:hint="eastAsia"/>
        </w:rPr>
        <w:t>在201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年主动公开的政府信息中，规划规章和规范性文件类65条，监察动态类1</w:t>
      </w:r>
      <w:r>
        <w:rPr>
          <w:rFonts w:hint="eastAsia"/>
          <w:lang w:val="en-US" w:eastAsia="zh-CN"/>
        </w:rPr>
        <w:t>73</w:t>
      </w:r>
      <w:r>
        <w:rPr>
          <w:rFonts w:hint="eastAsia"/>
        </w:rPr>
        <w:t>条，事故通报类8条，办事指南类20条，安全培训类25条。</w:t>
      </w:r>
    </w:p>
    <w:p>
      <w:pPr>
        <w:ind w:firstLine="643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>（三）信息公开的形式</w:t>
      </w:r>
    </w:p>
    <w:p>
      <w:pPr>
        <w:ind w:firstLine="640"/>
        <w:rPr>
          <w:rFonts w:hint="eastAsia"/>
        </w:rPr>
      </w:pPr>
      <w:r>
        <w:rPr>
          <w:rFonts w:hint="eastAsia"/>
        </w:rPr>
        <w:t>主要通过上高政府网，其它公开形式主要是安全生产月活动月、宣传资料和电视媒体。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三、依申请公开政府信息情况</w:t>
      </w:r>
    </w:p>
    <w:p>
      <w:pPr>
        <w:ind w:firstLine="64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年，我局未收到依申请公开信息。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四、政府信息公开的收费及减免情况</w:t>
      </w:r>
    </w:p>
    <w:p>
      <w:pPr>
        <w:ind w:firstLine="64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年，我局信息公开工作未收费。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五、因政府信息公开申请行政复议，提出行政诉讼情况</w:t>
      </w:r>
    </w:p>
    <w:p>
      <w:pPr>
        <w:ind w:firstLine="64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年，我局未发生因政府信息公开而引起的行政复议、诉讼和申诉案件。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六、政府信息公开工作存在的主要问题及改进措施</w:t>
      </w:r>
    </w:p>
    <w:p>
      <w:pPr>
        <w:ind w:firstLine="640"/>
        <w:rPr>
          <w:rFonts w:hint="eastAsia"/>
        </w:rPr>
      </w:pPr>
      <w:r>
        <w:rPr>
          <w:rFonts w:hint="eastAsia"/>
        </w:rPr>
        <w:t>主要存在问题：</w:t>
      </w:r>
    </w:p>
    <w:p>
      <w:pPr>
        <w:ind w:firstLine="640"/>
        <w:rPr>
          <w:rFonts w:hint="eastAsia"/>
        </w:rPr>
      </w:pPr>
      <w:r>
        <w:rPr>
          <w:rFonts w:hint="eastAsia"/>
        </w:rPr>
        <w:t>1.主动公开的信息不够全、不够及时。</w:t>
      </w:r>
    </w:p>
    <w:p>
      <w:pPr>
        <w:ind w:firstLine="640"/>
        <w:rPr>
          <w:rFonts w:hint="eastAsia"/>
        </w:rPr>
      </w:pPr>
      <w:r>
        <w:rPr>
          <w:rFonts w:hint="eastAsia"/>
        </w:rPr>
        <w:t>2.写稿投稿机制有待进一步落到实处。</w:t>
      </w:r>
    </w:p>
    <w:p>
      <w:pPr>
        <w:ind w:firstLine="640"/>
        <w:rPr>
          <w:rFonts w:hint="eastAsia"/>
        </w:rPr>
      </w:pPr>
      <w:r>
        <w:rPr>
          <w:rFonts w:hint="eastAsia"/>
        </w:rPr>
        <w:t>主要改进措施：</w:t>
      </w:r>
    </w:p>
    <w:p>
      <w:pPr>
        <w:ind w:firstLine="640"/>
        <w:rPr>
          <w:rFonts w:hint="eastAsia"/>
        </w:rPr>
      </w:pPr>
      <w:r>
        <w:rPr>
          <w:rFonts w:hint="eastAsia"/>
        </w:rPr>
        <w:t>1.加强政务信息公开工作的领导，建立一支信息员队伍，进一步完善和落实写稿投稿机制。</w:t>
      </w:r>
    </w:p>
    <w:p>
      <w:pPr>
        <w:ind w:firstLine="640"/>
        <w:rPr>
          <w:rFonts w:hint="eastAsia"/>
        </w:rPr>
      </w:pPr>
      <w:r>
        <w:rPr>
          <w:rFonts w:hint="eastAsia"/>
        </w:rPr>
        <w:t>2.拓宽信息公开渠道，围绕公众咨询较多的安全生产法律法规和办事程序，开设“网上互动平台”，建立与公众直接对话的渠道。</w:t>
      </w:r>
    </w:p>
    <w:p>
      <w:pPr>
        <w:ind w:firstLine="640"/>
        <w:rPr>
          <w:rFonts w:hint="eastAsia"/>
        </w:rPr>
      </w:pPr>
      <w:r>
        <w:rPr>
          <w:rFonts w:hint="eastAsia"/>
        </w:rPr>
        <w:t>3.抓好政务信息公开工作相关人员的培训，切实提升业务水平。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七、其它需要报告的事项</w:t>
      </w:r>
    </w:p>
    <w:p>
      <w:pPr>
        <w:ind w:firstLine="640"/>
        <w:rPr>
          <w:rFonts w:hint="eastAsia"/>
        </w:rPr>
      </w:pPr>
      <w:r>
        <w:rPr>
          <w:rFonts w:hint="eastAsia"/>
        </w:rPr>
        <w:t>无</w:t>
      </w:r>
      <w:bookmarkStart w:id="0" w:name="_GoBack"/>
      <w:bookmarkEnd w:id="0"/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jc w:val="right"/>
      </w:pPr>
      <w:r>
        <w:rPr>
          <w:rFonts w:hint="eastAsia"/>
        </w:rPr>
        <w:t>二0一</w:t>
      </w:r>
      <w:r>
        <w:rPr>
          <w:rFonts w:hint="eastAsia"/>
          <w:lang w:eastAsia="zh-CN"/>
        </w:rPr>
        <w:t>九</w:t>
      </w:r>
      <w:r>
        <w:rPr>
          <w:rFonts w:hint="eastAsia"/>
        </w:rPr>
        <w:t>年二月</w:t>
      </w:r>
      <w:r>
        <w:rPr>
          <w:rFonts w:hint="eastAsia"/>
          <w:lang w:eastAsia="zh-CN"/>
        </w:rPr>
        <w:t>十八</w:t>
      </w:r>
      <w:r>
        <w:rPr>
          <w:rFonts w:hint="eastAsia"/>
        </w:rPr>
        <w:t>日</w:t>
      </w:r>
    </w:p>
    <w:sectPr>
      <w:pgSz w:w="11907" w:h="16839"/>
      <w:pgMar w:top="1418" w:right="1418" w:bottom="1418" w:left="1418" w:header="851" w:footer="992" w:gutter="0"/>
      <w:cols w:space="96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8EB"/>
    <w:rsid w:val="000078CE"/>
    <w:rsid w:val="00016BF9"/>
    <w:rsid w:val="000915C6"/>
    <w:rsid w:val="000A06E1"/>
    <w:rsid w:val="001166C8"/>
    <w:rsid w:val="001224B7"/>
    <w:rsid w:val="001465D2"/>
    <w:rsid w:val="00163C4E"/>
    <w:rsid w:val="0016797D"/>
    <w:rsid w:val="00220084"/>
    <w:rsid w:val="00236938"/>
    <w:rsid w:val="002524BC"/>
    <w:rsid w:val="0027109E"/>
    <w:rsid w:val="002C4AC6"/>
    <w:rsid w:val="00310616"/>
    <w:rsid w:val="00371F6A"/>
    <w:rsid w:val="00376BCE"/>
    <w:rsid w:val="00383634"/>
    <w:rsid w:val="00390EED"/>
    <w:rsid w:val="003A09D2"/>
    <w:rsid w:val="004456EC"/>
    <w:rsid w:val="00464A62"/>
    <w:rsid w:val="004D5351"/>
    <w:rsid w:val="00534487"/>
    <w:rsid w:val="00560130"/>
    <w:rsid w:val="005E70B6"/>
    <w:rsid w:val="006012E0"/>
    <w:rsid w:val="00624EB3"/>
    <w:rsid w:val="006348AF"/>
    <w:rsid w:val="006537A8"/>
    <w:rsid w:val="00654527"/>
    <w:rsid w:val="00713C42"/>
    <w:rsid w:val="00833845"/>
    <w:rsid w:val="00855552"/>
    <w:rsid w:val="008828EB"/>
    <w:rsid w:val="008A6E4C"/>
    <w:rsid w:val="008F4FC9"/>
    <w:rsid w:val="00903611"/>
    <w:rsid w:val="00972EB9"/>
    <w:rsid w:val="009C18D0"/>
    <w:rsid w:val="009D117B"/>
    <w:rsid w:val="009D4F0F"/>
    <w:rsid w:val="00A80B6F"/>
    <w:rsid w:val="00AC1239"/>
    <w:rsid w:val="00B7550C"/>
    <w:rsid w:val="00B95C4A"/>
    <w:rsid w:val="00B95D87"/>
    <w:rsid w:val="00C1774C"/>
    <w:rsid w:val="00C71B2D"/>
    <w:rsid w:val="00C83E5F"/>
    <w:rsid w:val="00CA7BC8"/>
    <w:rsid w:val="00CC477A"/>
    <w:rsid w:val="00CE6ED5"/>
    <w:rsid w:val="00D0586B"/>
    <w:rsid w:val="00DC30BA"/>
    <w:rsid w:val="00DE0AFF"/>
    <w:rsid w:val="00DF12BB"/>
    <w:rsid w:val="00E37134"/>
    <w:rsid w:val="00E478DE"/>
    <w:rsid w:val="00E55B78"/>
    <w:rsid w:val="00FC1D97"/>
    <w:rsid w:val="3D777BFC"/>
    <w:rsid w:val="3EF02661"/>
    <w:rsid w:val="67262330"/>
    <w:rsid w:val="78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宋体" w:hAnsi="宋体" w:eastAsia="仿宋_GB2312" w:cs="宋体"/>
      <w:color w:val="000000" w:themeColor="text1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6">
    <w:name w:val="No Spacing"/>
    <w:qFormat/>
    <w:uiPriority w:val="1"/>
    <w:pPr>
      <w:widowControl w:val="0"/>
      <w:spacing w:line="240" w:lineRule="auto"/>
      <w:ind w:firstLine="200" w:firstLineChars="200"/>
      <w:jc w:val="both"/>
    </w:pPr>
    <w:rPr>
      <w:rFonts w:ascii="宋体" w:hAnsi="宋体" w:eastAsia="仿宋_GB2312" w:cs="宋体"/>
      <w:color w:val="000000" w:themeColor="text1"/>
      <w:kern w:val="2"/>
      <w:sz w:val="32"/>
      <w:szCs w:val="32"/>
      <w:lang w:val="en-US" w:eastAsia="zh-CN" w:bidi="ar-SA"/>
    </w:rPr>
  </w:style>
  <w:style w:type="paragraph" w:customStyle="1" w:styleId="7">
    <w:name w:val="样式1"/>
    <w:basedOn w:val="2"/>
    <w:link w:val="9"/>
    <w:qFormat/>
    <w:uiPriority w:val="0"/>
    <w:pPr>
      <w:pBdr>
        <w:bottom w:val="none" w:color="auto" w:sz="0" w:space="0"/>
      </w:pBdr>
      <w:ind w:firstLine="360"/>
    </w:pPr>
  </w:style>
  <w:style w:type="character" w:customStyle="1" w:styleId="8">
    <w:name w:val="页眉 Char"/>
    <w:basedOn w:val="3"/>
    <w:link w:val="2"/>
    <w:semiHidden/>
    <w:uiPriority w:val="99"/>
    <w:rPr>
      <w:sz w:val="18"/>
      <w:szCs w:val="18"/>
    </w:rPr>
  </w:style>
  <w:style w:type="character" w:customStyle="1" w:styleId="9">
    <w:name w:val="样式1 Char"/>
    <w:basedOn w:val="8"/>
    <w:link w:val="7"/>
    <w:uiPriority w:val="0"/>
  </w:style>
  <w:style w:type="paragraph" w:customStyle="1" w:styleId="10">
    <w:name w:val="样式2"/>
    <w:basedOn w:val="2"/>
    <w:link w:val="11"/>
    <w:uiPriority w:val="0"/>
    <w:pPr>
      <w:pBdr>
        <w:bottom w:val="none" w:color="auto" w:sz="0" w:space="0"/>
      </w:pBdr>
      <w:ind w:firstLine="360"/>
    </w:pPr>
  </w:style>
  <w:style w:type="character" w:customStyle="1" w:styleId="11">
    <w:name w:val="样式2 Char"/>
    <w:basedOn w:val="8"/>
    <w:link w:val="10"/>
    <w:uiPriority w:val="0"/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1A863-AE58-4A17-8463-2605CF3E5D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197</Words>
  <Characters>1129</Characters>
  <Lines>9</Lines>
  <Paragraphs>2</Paragraphs>
  <TotalTime>28</TotalTime>
  <ScaleCrop>false</ScaleCrop>
  <LinksUpToDate>false</LinksUpToDate>
  <CharactersWithSpaces>1324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2018-02-13T07:23:00Z</dcterms:created>
  <dc:creator>Administrator</dc:creator>
  <cp:lastModifiedBy>向日葵</cp:lastModifiedBy>
  <dcterms:modified xsi:type="dcterms:W3CDTF">2019-02-18T07:07:14Z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