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2B" w:rsidRPr="00FB762B" w:rsidRDefault="00FB762B" w:rsidP="00FB762B">
      <w:pPr>
        <w:widowControl/>
        <w:shd w:val="clear" w:color="auto" w:fill="FFFFFF"/>
        <w:spacing w:before="100" w:beforeAutospacing="1" w:after="100" w:afterAutospacing="1"/>
        <w:ind w:firstLine="640"/>
        <w:rPr>
          <w:rFonts w:ascii="Calibri" w:eastAsia="宋体" w:hAnsi="Calibri" w:cs="Calibri"/>
          <w:kern w:val="0"/>
          <w:sz w:val="24"/>
          <w:szCs w:val="24"/>
        </w:rPr>
      </w:pPr>
      <w:r w:rsidRPr="00FB762B">
        <w:rPr>
          <w:rFonts w:ascii="仿宋" w:eastAsia="仿宋" w:hAnsi="仿宋" w:cs="Calibri" w:hint="eastAsia"/>
          <w:kern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审计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www.shanggao.gov.cn）下载。如对本报告有任何疑问，请与审计局联系（地址：上高县镜山大道21号，电话：2509910，邮编：336400）。</w:t>
      </w:r>
    </w:p>
    <w:p w:rsidR="00FB762B" w:rsidRPr="00FB762B" w:rsidRDefault="00FB762B" w:rsidP="00FB762B">
      <w:pPr>
        <w:widowControl/>
        <w:shd w:val="clear" w:color="auto" w:fill="FFFFFF"/>
        <w:spacing w:line="645" w:lineRule="atLeast"/>
        <w:ind w:firstLine="645"/>
        <w:rPr>
          <w:rFonts w:ascii="Calibri" w:eastAsia="宋体" w:hAnsi="Calibri" w:cs="Calibri"/>
          <w:kern w:val="0"/>
          <w:szCs w:val="21"/>
        </w:rPr>
      </w:pPr>
      <w:bookmarkStart w:id="0" w:name="OLE_LINK2"/>
      <w:r w:rsidRPr="00FB762B">
        <w:rPr>
          <w:rFonts w:ascii="黑体" w:eastAsia="黑体" w:hAnsi="黑体" w:cs="Calibri" w:hint="eastAsia"/>
          <w:kern w:val="0"/>
          <w:sz w:val="32"/>
          <w:szCs w:val="32"/>
          <w:bdr w:val="none" w:sz="0" w:space="0" w:color="auto" w:frame="1"/>
        </w:rPr>
        <w:t>一、总体情况</w:t>
      </w:r>
    </w:p>
    <w:p w:rsidR="00FB762B" w:rsidRDefault="00FB762B" w:rsidP="00FB762B">
      <w:pPr>
        <w:widowControl/>
        <w:shd w:val="clear" w:color="auto" w:fill="FFFFFF"/>
        <w:spacing w:line="645" w:lineRule="atLeast"/>
        <w:ind w:firstLine="645"/>
        <w:rPr>
          <w:rFonts w:ascii="仿宋" w:eastAsia="仿宋" w:hAnsi="仿宋" w:cs="Calibri" w:hint="eastAsia"/>
          <w:kern w:val="0"/>
          <w:sz w:val="32"/>
          <w:szCs w:val="32"/>
          <w:bdr w:val="none" w:sz="0" w:space="0" w:color="auto" w:frame="1"/>
        </w:rPr>
      </w:pPr>
      <w:r w:rsidRPr="00FB762B">
        <w:rPr>
          <w:rFonts w:ascii="仿宋" w:eastAsia="仿宋" w:hAnsi="仿宋" w:cs="Calibri" w:hint="eastAsia"/>
          <w:kern w:val="0"/>
          <w:sz w:val="32"/>
          <w:szCs w:val="32"/>
          <w:bdr w:val="none" w:sz="0" w:space="0" w:color="auto" w:frame="1"/>
        </w:rPr>
        <w:t>根据县政府信息公开的有关要求，我局进一步加大了政务公开的力度，认真做好相关规定的贯彻落实，政务信息公开工作顺利推进。</w:t>
      </w:r>
    </w:p>
    <w:p w:rsidR="00FB762B" w:rsidRPr="00FB762B" w:rsidRDefault="00FB762B" w:rsidP="00FB762B">
      <w:pPr>
        <w:widowControl/>
        <w:shd w:val="clear" w:color="auto" w:fill="FFFFFF"/>
        <w:spacing w:line="645" w:lineRule="atLeast"/>
        <w:ind w:firstLine="645"/>
        <w:rPr>
          <w:rFonts w:ascii="楷体" w:eastAsia="楷体" w:hAnsi="楷体" w:cs="Calibri" w:hint="eastAsia"/>
          <w:b/>
          <w:bCs/>
          <w:kern w:val="0"/>
          <w:sz w:val="32"/>
          <w:szCs w:val="32"/>
        </w:rPr>
      </w:pPr>
      <w:r w:rsidRPr="00FB762B">
        <w:rPr>
          <w:rFonts w:ascii="楷体" w:eastAsia="楷体" w:hAnsi="楷体" w:cs="Calibri" w:hint="eastAsia"/>
          <w:b/>
          <w:bCs/>
          <w:kern w:val="0"/>
          <w:sz w:val="32"/>
          <w:szCs w:val="32"/>
        </w:rPr>
        <w:t>（一）主动公开情况</w:t>
      </w:r>
    </w:p>
    <w:p w:rsidR="00FB762B" w:rsidRPr="00FB762B" w:rsidRDefault="00FB762B" w:rsidP="00FB762B">
      <w:pPr>
        <w:widowControl/>
        <w:shd w:val="clear" w:color="auto" w:fill="FFFFFF"/>
        <w:spacing w:line="645" w:lineRule="atLeast"/>
        <w:ind w:firstLine="645"/>
        <w:rPr>
          <w:rFonts w:ascii="Calibri" w:eastAsia="宋体" w:hAnsi="Calibri" w:cs="Calibri"/>
          <w:kern w:val="0"/>
          <w:szCs w:val="21"/>
        </w:rPr>
      </w:pPr>
      <w:r w:rsidRPr="00FB762B">
        <w:rPr>
          <w:rFonts w:ascii="仿宋" w:eastAsia="仿宋" w:hAnsi="仿宋" w:cs="Calibri" w:hint="eastAsia"/>
          <w:kern w:val="0"/>
          <w:sz w:val="32"/>
          <w:szCs w:val="32"/>
          <w:bdr w:val="none" w:sz="0" w:space="0" w:color="auto" w:frame="1"/>
        </w:rPr>
        <w:t>我局不断完善政务信息平台建设，充分利用政府信息公开平台，通过网站后台管理平台及时发布工作动态信息。本年度，我局通过政府信息公开平台公开信息32条。</w:t>
      </w:r>
    </w:p>
    <w:p w:rsidR="00FB762B" w:rsidRDefault="00FB762B" w:rsidP="00FB762B">
      <w:pPr>
        <w:widowControl/>
        <w:shd w:val="clear" w:color="auto" w:fill="FFFFFF"/>
        <w:spacing w:line="645" w:lineRule="atLeast"/>
        <w:ind w:firstLine="645"/>
        <w:rPr>
          <w:rFonts w:ascii="楷体" w:eastAsia="楷体" w:hAnsi="楷体" w:cs="Calibri" w:hint="eastAsia"/>
          <w:b/>
          <w:bCs/>
          <w:kern w:val="0"/>
          <w:sz w:val="32"/>
          <w:szCs w:val="32"/>
        </w:rPr>
      </w:pPr>
      <w:r>
        <w:rPr>
          <w:rFonts w:ascii="楷体" w:eastAsia="楷体" w:hAnsi="楷体" w:cs="Calibri" w:hint="eastAsia"/>
          <w:b/>
          <w:bCs/>
          <w:kern w:val="0"/>
          <w:sz w:val="32"/>
          <w:szCs w:val="32"/>
        </w:rPr>
        <w:lastRenderedPageBreak/>
        <w:t>（二）依申请公开情况</w:t>
      </w:r>
    </w:p>
    <w:p w:rsidR="00FB762B" w:rsidRDefault="00FB762B" w:rsidP="00FB762B">
      <w:pPr>
        <w:widowControl/>
        <w:shd w:val="clear" w:color="auto" w:fill="FFFFFF"/>
        <w:spacing w:line="645" w:lineRule="atLeast"/>
        <w:ind w:firstLine="645"/>
        <w:rPr>
          <w:rFonts w:ascii="仿宋" w:eastAsia="仿宋" w:hAnsi="仿宋" w:hint="eastAsia"/>
          <w:color w:val="000000"/>
          <w:sz w:val="32"/>
          <w:szCs w:val="32"/>
        </w:rPr>
      </w:pPr>
      <w:r w:rsidRPr="00FB762B">
        <w:rPr>
          <w:rFonts w:ascii="仿宋" w:eastAsia="仿宋" w:hAnsi="仿宋" w:hint="eastAsia"/>
          <w:color w:val="000000"/>
          <w:sz w:val="32"/>
          <w:szCs w:val="32"/>
        </w:rPr>
        <w:t>2020年，我单位未接到任何形式</w:t>
      </w:r>
      <w:r>
        <w:rPr>
          <w:rFonts w:ascii="仿宋" w:eastAsia="仿宋" w:hAnsi="仿宋" w:hint="eastAsia"/>
          <w:color w:val="000000"/>
          <w:sz w:val="32"/>
          <w:szCs w:val="32"/>
        </w:rPr>
        <w:t>的政府信息公开申请，同时也没有公开任何不应向社会公开的政府信息。</w:t>
      </w:r>
    </w:p>
    <w:p w:rsidR="00FB762B" w:rsidRDefault="00FB762B" w:rsidP="00FB762B">
      <w:pPr>
        <w:widowControl/>
        <w:shd w:val="clear" w:color="auto" w:fill="FFFFFF"/>
        <w:spacing w:line="645" w:lineRule="atLeast"/>
        <w:ind w:firstLine="645"/>
        <w:rPr>
          <w:rFonts w:ascii="仿宋" w:eastAsia="仿宋" w:hAnsi="仿宋" w:hint="eastAsia"/>
          <w:color w:val="000000"/>
          <w:sz w:val="32"/>
          <w:szCs w:val="32"/>
        </w:rPr>
      </w:pPr>
      <w:r w:rsidRPr="00FB762B">
        <w:rPr>
          <w:rFonts w:ascii="楷体" w:eastAsia="楷体" w:hAnsi="楷体" w:cs="Calibri" w:hint="eastAsia"/>
          <w:b/>
          <w:bCs/>
          <w:kern w:val="0"/>
          <w:sz w:val="32"/>
          <w:szCs w:val="32"/>
        </w:rPr>
        <w:t>（三）政府信息管理</w:t>
      </w:r>
    </w:p>
    <w:p w:rsidR="00FB762B" w:rsidRPr="00FB762B" w:rsidRDefault="00FB762B" w:rsidP="00FB762B">
      <w:pPr>
        <w:widowControl/>
        <w:shd w:val="clear" w:color="auto" w:fill="FFFFFF"/>
        <w:spacing w:line="645" w:lineRule="atLeast"/>
        <w:ind w:firstLine="645"/>
        <w:rPr>
          <w:rFonts w:ascii="Calibri" w:eastAsia="宋体" w:hAnsi="Calibri" w:cs="Calibri" w:hint="eastAsia"/>
          <w:kern w:val="0"/>
          <w:szCs w:val="21"/>
        </w:rPr>
      </w:pPr>
      <w:r w:rsidRPr="00FB762B">
        <w:rPr>
          <w:rFonts w:ascii="仿宋" w:eastAsia="仿宋" w:hAnsi="仿宋" w:cs="Calibri" w:hint="eastAsia"/>
          <w:kern w:val="0"/>
          <w:sz w:val="32"/>
          <w:szCs w:val="32"/>
          <w:bdr w:val="none" w:sz="0" w:space="0" w:color="auto" w:frame="1"/>
        </w:rPr>
        <w:t>为做好政府信息公开工作，我局制定相应的工作制度，对信息公开范围、内容、形式等方面做了明确规定，完善内部监督约束机制，规范政务信息工作行为。</w:t>
      </w:r>
    </w:p>
    <w:p w:rsidR="00FB762B" w:rsidRPr="00FB762B" w:rsidRDefault="00FB762B" w:rsidP="00FB762B">
      <w:pPr>
        <w:widowControl/>
        <w:shd w:val="clear" w:color="auto" w:fill="FFFFFF"/>
        <w:spacing w:line="645" w:lineRule="atLeast"/>
        <w:ind w:firstLine="645"/>
        <w:rPr>
          <w:rFonts w:ascii="Calibri" w:eastAsia="宋体" w:hAnsi="Calibri" w:cs="Calibri"/>
          <w:kern w:val="0"/>
          <w:szCs w:val="21"/>
        </w:rPr>
      </w:pPr>
      <w:r w:rsidRPr="00FB762B">
        <w:rPr>
          <w:rFonts w:ascii="楷体" w:eastAsia="楷体" w:hAnsi="楷体" w:cs="Calibri" w:hint="eastAsia"/>
          <w:b/>
          <w:bCs/>
          <w:kern w:val="0"/>
          <w:sz w:val="32"/>
          <w:szCs w:val="32"/>
        </w:rPr>
        <w:t>（</w:t>
      </w:r>
      <w:r>
        <w:rPr>
          <w:rFonts w:ascii="楷体" w:eastAsia="楷体" w:hAnsi="楷体" w:cs="Calibri" w:hint="eastAsia"/>
          <w:b/>
          <w:bCs/>
          <w:kern w:val="0"/>
          <w:sz w:val="32"/>
          <w:szCs w:val="32"/>
        </w:rPr>
        <w:t>四</w:t>
      </w:r>
      <w:r w:rsidRPr="00FB762B">
        <w:rPr>
          <w:rFonts w:ascii="楷体" w:eastAsia="楷体" w:hAnsi="楷体" w:cs="Calibri" w:hint="eastAsia"/>
          <w:b/>
          <w:bCs/>
          <w:kern w:val="0"/>
          <w:sz w:val="32"/>
          <w:szCs w:val="32"/>
        </w:rPr>
        <w:t>）</w:t>
      </w:r>
      <w:r>
        <w:rPr>
          <w:rFonts w:ascii="楷体" w:eastAsia="楷体" w:hAnsi="楷体" w:cs="Calibri" w:hint="eastAsia"/>
          <w:b/>
          <w:bCs/>
          <w:kern w:val="0"/>
          <w:sz w:val="32"/>
          <w:szCs w:val="32"/>
        </w:rPr>
        <w:t>组织保障</w:t>
      </w:r>
    </w:p>
    <w:p w:rsidR="00FB762B" w:rsidRDefault="00FB762B" w:rsidP="00FB762B">
      <w:pPr>
        <w:widowControl/>
        <w:shd w:val="clear" w:color="auto" w:fill="FFFFFF"/>
        <w:spacing w:line="645" w:lineRule="atLeast"/>
        <w:ind w:firstLine="645"/>
        <w:rPr>
          <w:rFonts w:ascii="Calibri" w:eastAsia="宋体" w:hAnsi="Calibri" w:cs="Calibri" w:hint="eastAsia"/>
          <w:kern w:val="0"/>
          <w:szCs w:val="21"/>
        </w:rPr>
      </w:pPr>
      <w:r w:rsidRPr="00FB762B">
        <w:rPr>
          <w:rFonts w:ascii="仿宋" w:eastAsia="仿宋" w:hAnsi="仿宋" w:cs="Calibri" w:hint="eastAsia"/>
          <w:kern w:val="0"/>
          <w:sz w:val="32"/>
          <w:szCs w:val="32"/>
          <w:bdr w:val="none" w:sz="0" w:space="0" w:color="auto" w:frame="1"/>
        </w:rPr>
        <w:t>我局高度重视政府信息公开工作，主要领导亲自过问，分管领导负责把关，各科室配合落实，共同负责推进、指导、协调、监督局机关政府信息公开工作。</w:t>
      </w:r>
    </w:p>
    <w:bookmarkEnd w:id="0"/>
    <w:p w:rsidR="00FB762B" w:rsidRPr="00FB762B" w:rsidRDefault="00FB762B" w:rsidP="00FB762B">
      <w:pPr>
        <w:widowControl/>
        <w:shd w:val="clear" w:color="auto" w:fill="FFFFFF"/>
        <w:spacing w:line="645" w:lineRule="atLeast"/>
        <w:ind w:firstLine="645"/>
        <w:rPr>
          <w:rFonts w:ascii="Calibri" w:eastAsia="宋体" w:hAnsi="Calibri" w:cs="Calibri"/>
          <w:kern w:val="0"/>
          <w:szCs w:val="21"/>
        </w:rPr>
      </w:pPr>
      <w:r w:rsidRPr="00FB762B">
        <w:rPr>
          <w:rFonts w:ascii="黑体" w:eastAsia="黑体" w:hAnsi="黑体" w:cs="Calibri" w:hint="eastAsia"/>
          <w:kern w:val="0"/>
          <w:sz w:val="32"/>
          <w:szCs w:val="32"/>
        </w:rPr>
        <w:t>二、主动公开政府信息情况</w:t>
      </w:r>
    </w:p>
    <w:tbl>
      <w:tblPr>
        <w:tblW w:w="8490" w:type="dxa"/>
        <w:tblCellMar>
          <w:left w:w="0" w:type="dxa"/>
          <w:right w:w="0" w:type="dxa"/>
        </w:tblCellMar>
        <w:tblLook w:val="04A0"/>
      </w:tblPr>
      <w:tblGrid>
        <w:gridCol w:w="1705"/>
        <w:gridCol w:w="2462"/>
        <w:gridCol w:w="2026"/>
        <w:gridCol w:w="2297"/>
      </w:tblGrid>
      <w:tr w:rsidR="00FB762B" w:rsidRPr="00FB762B" w:rsidTr="00FB762B">
        <w:tc>
          <w:tcPr>
            <w:tcW w:w="848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第二十条第（一）项</w:t>
            </w:r>
          </w:p>
        </w:tc>
      </w:tr>
      <w:tr w:rsidR="00FB762B" w:rsidRPr="00FB762B" w:rsidTr="00FB762B">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信息内容</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本年新制作数量</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本年新公开数量</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对外公开总数量</w:t>
            </w:r>
          </w:p>
        </w:tc>
      </w:tr>
      <w:tr w:rsidR="00FB762B" w:rsidRPr="00FB762B" w:rsidTr="00FB762B">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规</w:t>
            </w:r>
            <w:r w:rsidRPr="00FB762B">
              <w:rPr>
                <w:rFonts w:ascii="宋体" w:eastAsia="宋体" w:hAnsi="宋体" w:cs="宋体" w:hint="eastAsia"/>
                <w:kern w:val="0"/>
                <w:sz w:val="24"/>
                <w:szCs w:val="24"/>
              </w:rPr>
              <w:t>   </w:t>
            </w:r>
            <w:r w:rsidRPr="00FB762B">
              <w:rPr>
                <w:rFonts w:ascii="仿宋" w:eastAsia="仿宋" w:hAnsi="仿宋" w:cs="仿宋" w:hint="eastAsia"/>
                <w:kern w:val="0"/>
                <w:sz w:val="24"/>
                <w:szCs w:val="24"/>
              </w:rPr>
              <w:t xml:space="preserve"> </w:t>
            </w:r>
            <w:r w:rsidRPr="00FB762B">
              <w:rPr>
                <w:rFonts w:ascii="仿宋" w:eastAsia="仿宋" w:hAnsi="仿宋" w:cs="Calibri" w:hint="eastAsia"/>
                <w:kern w:val="0"/>
                <w:sz w:val="24"/>
                <w:szCs w:val="24"/>
              </w:rPr>
              <w:t>章</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0</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0</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0</w:t>
            </w:r>
          </w:p>
        </w:tc>
      </w:tr>
      <w:tr w:rsidR="00FB762B" w:rsidRPr="00FB762B" w:rsidTr="00FB762B">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规范性文件</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0</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0</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0</w:t>
            </w:r>
          </w:p>
        </w:tc>
      </w:tr>
      <w:tr w:rsidR="00FB762B" w:rsidRPr="00FB762B" w:rsidTr="00FB762B">
        <w:tc>
          <w:tcPr>
            <w:tcW w:w="84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第二十条第（五）项</w:t>
            </w:r>
          </w:p>
        </w:tc>
      </w:tr>
      <w:tr w:rsidR="00FB762B" w:rsidRPr="00FB762B" w:rsidTr="00FB762B">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信息内容</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上一年项目数量</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本年增/减</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处理决定数量</w:t>
            </w:r>
          </w:p>
        </w:tc>
      </w:tr>
      <w:tr w:rsidR="00FB762B" w:rsidRPr="00FB762B" w:rsidTr="00FB762B">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行政许可</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0</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0</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0</w:t>
            </w:r>
          </w:p>
        </w:tc>
      </w:tr>
      <w:tr w:rsidR="00FB762B" w:rsidRPr="00FB762B" w:rsidTr="00FB762B">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其他对外管理服务事项</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0</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0</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0</w:t>
            </w:r>
          </w:p>
        </w:tc>
      </w:tr>
      <w:tr w:rsidR="00FB762B" w:rsidRPr="00FB762B" w:rsidTr="00FB762B">
        <w:tc>
          <w:tcPr>
            <w:tcW w:w="84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第二十条第（六）项</w:t>
            </w:r>
          </w:p>
        </w:tc>
      </w:tr>
      <w:tr w:rsidR="00FB762B" w:rsidRPr="00FB762B" w:rsidTr="00FB762B">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信息内容</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上一年项目数量</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本年增/减</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处理决定数量</w:t>
            </w:r>
          </w:p>
        </w:tc>
      </w:tr>
      <w:tr w:rsidR="00FB762B" w:rsidRPr="00FB762B" w:rsidTr="00FB762B">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行政处罚</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0</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0</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0</w:t>
            </w:r>
          </w:p>
        </w:tc>
      </w:tr>
      <w:tr w:rsidR="00FB762B" w:rsidRPr="00FB762B" w:rsidTr="00FB762B">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lastRenderedPageBreak/>
              <w:t>行政强制</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0</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0</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0</w:t>
            </w:r>
          </w:p>
        </w:tc>
      </w:tr>
      <w:tr w:rsidR="00FB762B" w:rsidRPr="00FB762B" w:rsidTr="00FB762B">
        <w:tc>
          <w:tcPr>
            <w:tcW w:w="84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第二十条第（八）项</w:t>
            </w:r>
          </w:p>
        </w:tc>
      </w:tr>
      <w:tr w:rsidR="00FB762B" w:rsidRPr="00FB762B" w:rsidTr="00FB762B">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信息内容</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上一年项目数量</w:t>
            </w:r>
          </w:p>
        </w:tc>
        <w:tc>
          <w:tcPr>
            <w:tcW w:w="4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本年增/减</w:t>
            </w:r>
          </w:p>
        </w:tc>
      </w:tr>
      <w:tr w:rsidR="00FB762B" w:rsidRPr="00FB762B" w:rsidTr="00FB762B">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行政事业性收费</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0</w:t>
            </w:r>
          </w:p>
        </w:tc>
        <w:tc>
          <w:tcPr>
            <w:tcW w:w="4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0</w:t>
            </w:r>
          </w:p>
        </w:tc>
      </w:tr>
      <w:tr w:rsidR="00FB762B" w:rsidRPr="00FB762B" w:rsidTr="00FB762B">
        <w:tc>
          <w:tcPr>
            <w:tcW w:w="84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第二十条第（九）项</w:t>
            </w:r>
          </w:p>
        </w:tc>
      </w:tr>
      <w:tr w:rsidR="00FB762B" w:rsidRPr="00FB762B" w:rsidTr="00FB762B">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信息内容</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采购项目数量</w:t>
            </w:r>
          </w:p>
        </w:tc>
        <w:tc>
          <w:tcPr>
            <w:tcW w:w="4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采购总金额</w:t>
            </w:r>
          </w:p>
        </w:tc>
      </w:tr>
      <w:tr w:rsidR="00FB762B" w:rsidRPr="00FB762B" w:rsidTr="00FB762B">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政府集中采购</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4</w:t>
            </w:r>
          </w:p>
        </w:tc>
        <w:tc>
          <w:tcPr>
            <w:tcW w:w="4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460" w:lineRule="atLeast"/>
              <w:jc w:val="left"/>
              <w:rPr>
                <w:rFonts w:ascii="Calibri" w:eastAsia="宋体" w:hAnsi="Calibri" w:cs="Calibri"/>
                <w:kern w:val="0"/>
                <w:szCs w:val="21"/>
              </w:rPr>
            </w:pPr>
            <w:r w:rsidRPr="00FB762B">
              <w:rPr>
                <w:rFonts w:ascii="仿宋" w:eastAsia="仿宋" w:hAnsi="仿宋" w:cs="Calibri" w:hint="eastAsia"/>
                <w:kern w:val="0"/>
                <w:szCs w:val="21"/>
              </w:rPr>
              <w:t>78.84万元</w:t>
            </w:r>
          </w:p>
        </w:tc>
      </w:tr>
    </w:tbl>
    <w:p w:rsidR="00FB762B" w:rsidRPr="00FB762B" w:rsidRDefault="00FB762B" w:rsidP="00FB762B">
      <w:pPr>
        <w:widowControl/>
        <w:spacing w:line="540" w:lineRule="atLeast"/>
        <w:rPr>
          <w:rFonts w:ascii="Calibri" w:eastAsia="宋体" w:hAnsi="Calibri" w:cs="Calibri"/>
          <w:kern w:val="0"/>
          <w:szCs w:val="21"/>
        </w:rPr>
      </w:pPr>
      <w:r w:rsidRPr="00FB762B">
        <w:rPr>
          <w:rFonts w:ascii="宋体" w:eastAsia="宋体" w:hAnsi="宋体" w:cs="宋体" w:hint="eastAsia"/>
          <w:b/>
          <w:bCs/>
          <w:kern w:val="0"/>
          <w:sz w:val="32"/>
          <w:szCs w:val="32"/>
        </w:rPr>
        <w:t> </w:t>
      </w:r>
    </w:p>
    <w:p w:rsidR="00FB762B" w:rsidRPr="00FB762B" w:rsidRDefault="00FB762B" w:rsidP="00FB762B">
      <w:pPr>
        <w:widowControl/>
        <w:spacing w:line="540" w:lineRule="atLeast"/>
        <w:rPr>
          <w:rFonts w:ascii="Calibri" w:eastAsia="宋体" w:hAnsi="Calibri" w:cs="Calibri"/>
          <w:kern w:val="0"/>
          <w:szCs w:val="21"/>
        </w:rPr>
      </w:pPr>
      <w:r w:rsidRPr="00FB762B">
        <w:rPr>
          <w:rFonts w:ascii="黑体" w:eastAsia="黑体" w:hAnsi="黑体" w:cs="Calibri" w:hint="eastAsia"/>
          <w:kern w:val="0"/>
          <w:sz w:val="32"/>
          <w:szCs w:val="32"/>
        </w:rPr>
        <w:t>三、收到和处理政府信息公开申请情况</w:t>
      </w:r>
    </w:p>
    <w:tbl>
      <w:tblPr>
        <w:tblW w:w="9045" w:type="dxa"/>
        <w:tblCellMar>
          <w:left w:w="0" w:type="dxa"/>
          <w:right w:w="0" w:type="dxa"/>
        </w:tblCellMar>
        <w:tblLook w:val="04A0"/>
      </w:tblPr>
      <w:tblGrid>
        <w:gridCol w:w="2180"/>
        <w:gridCol w:w="1053"/>
        <w:gridCol w:w="1134"/>
        <w:gridCol w:w="972"/>
        <w:gridCol w:w="1080"/>
        <w:gridCol w:w="1110"/>
        <w:gridCol w:w="807"/>
        <w:gridCol w:w="709"/>
      </w:tblGrid>
      <w:tr w:rsidR="00FB762B" w:rsidRPr="00FB762B" w:rsidTr="00FB762B">
        <w:tc>
          <w:tcPr>
            <w:tcW w:w="21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30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本列数据的勾稽关系为：0之和，等于0之和</w:t>
            </w:r>
          </w:p>
        </w:tc>
        <w:tc>
          <w:tcPr>
            <w:tcW w:w="686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30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申请人情况</w:t>
            </w:r>
          </w:p>
        </w:tc>
      </w:tr>
      <w:tr w:rsidR="00FB762B" w:rsidRPr="00FB762B" w:rsidTr="00FB762B">
        <w:tc>
          <w:tcPr>
            <w:tcW w:w="0" w:type="auto"/>
            <w:vMerge/>
            <w:tcBorders>
              <w:top w:val="single" w:sz="8" w:space="0" w:color="auto"/>
              <w:left w:val="single" w:sz="8" w:space="0" w:color="auto"/>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10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30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自然人</w:t>
            </w:r>
          </w:p>
        </w:tc>
        <w:tc>
          <w:tcPr>
            <w:tcW w:w="5103"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30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法人或其他组织</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30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合计</w:t>
            </w:r>
          </w:p>
        </w:tc>
      </w:tr>
      <w:tr w:rsidR="00FB762B" w:rsidRPr="00FB762B" w:rsidTr="00FB762B">
        <w:trPr>
          <w:trHeight w:val="12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30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商业</w:t>
            </w:r>
          </w:p>
          <w:p w:rsidR="00FB762B" w:rsidRPr="00FB762B" w:rsidRDefault="00FB762B" w:rsidP="00FB762B">
            <w:pPr>
              <w:widowControl/>
              <w:spacing w:line="30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企业</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30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科研</w:t>
            </w:r>
          </w:p>
          <w:p w:rsidR="00FB762B" w:rsidRPr="00FB762B" w:rsidRDefault="00FB762B" w:rsidP="00FB762B">
            <w:pPr>
              <w:widowControl/>
              <w:spacing w:line="30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机构</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30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社会公益组织</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30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法律服务机构</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30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其他</w:t>
            </w:r>
          </w:p>
        </w:tc>
        <w:tc>
          <w:tcPr>
            <w:tcW w:w="0" w:type="auto"/>
            <w:vMerge/>
            <w:tcBorders>
              <w:top w:val="nil"/>
              <w:left w:val="nil"/>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r>
      <w:tr w:rsidR="00FB762B" w:rsidRPr="00FB762B" w:rsidTr="00FB762B">
        <w:tc>
          <w:tcPr>
            <w:tcW w:w="2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b/>
                <w:bCs/>
                <w:kern w:val="0"/>
                <w:sz w:val="24"/>
                <w:szCs w:val="24"/>
              </w:rPr>
              <w:t>一</w:t>
            </w:r>
            <w:r w:rsidRPr="00FB762B">
              <w:rPr>
                <w:rFonts w:ascii="仿宋" w:eastAsia="仿宋" w:hAnsi="仿宋" w:cs="Calibri" w:hint="eastAsia"/>
                <w:kern w:val="0"/>
                <w:sz w:val="24"/>
                <w:szCs w:val="24"/>
              </w:rPr>
              <w:t>、本年新收政府信息公开申请数量</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2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b/>
                <w:bCs/>
                <w:kern w:val="0"/>
                <w:sz w:val="24"/>
                <w:szCs w:val="24"/>
              </w:rPr>
              <w:t>二</w:t>
            </w:r>
            <w:r w:rsidRPr="00FB762B">
              <w:rPr>
                <w:rFonts w:ascii="仿宋" w:eastAsia="仿宋" w:hAnsi="仿宋" w:cs="Calibri" w:hint="eastAsia"/>
                <w:kern w:val="0"/>
                <w:sz w:val="24"/>
                <w:szCs w:val="24"/>
              </w:rPr>
              <w:t>、上年结转政府信息公开申请数量</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218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b/>
                <w:bCs/>
                <w:kern w:val="0"/>
                <w:sz w:val="24"/>
                <w:szCs w:val="24"/>
              </w:rPr>
              <w:t>三</w:t>
            </w:r>
            <w:r w:rsidRPr="00FB762B">
              <w:rPr>
                <w:rFonts w:ascii="仿宋" w:eastAsia="仿宋" w:hAnsi="仿宋" w:cs="Calibri" w:hint="eastAsia"/>
                <w:kern w:val="0"/>
                <w:sz w:val="24"/>
                <w:szCs w:val="24"/>
              </w:rPr>
              <w:t>、本年度办理结果</w:t>
            </w:r>
          </w:p>
        </w:tc>
        <w:tc>
          <w:tcPr>
            <w:tcW w:w="21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（一）予以公开</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0" w:type="auto"/>
            <w:vMerge/>
            <w:tcBorders>
              <w:top w:val="nil"/>
              <w:left w:val="single" w:sz="8" w:space="0" w:color="auto"/>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21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（二）部分公开（区分处理的，只记这一情形，不记其他情形）</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0" w:type="auto"/>
            <w:vMerge/>
            <w:tcBorders>
              <w:top w:val="nil"/>
              <w:left w:val="single" w:sz="8" w:space="0" w:color="auto"/>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10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（三）不予公开</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1.属于国家秘密</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0" w:type="auto"/>
            <w:vMerge/>
            <w:tcBorders>
              <w:top w:val="nil"/>
              <w:left w:val="single" w:sz="8" w:space="0" w:color="auto"/>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2.其他法律行政法规禁止公开</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0" w:type="auto"/>
            <w:vMerge/>
            <w:tcBorders>
              <w:top w:val="nil"/>
              <w:left w:val="single" w:sz="8" w:space="0" w:color="auto"/>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3.危及“三安全一稳定”</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0" w:type="auto"/>
            <w:vMerge/>
            <w:tcBorders>
              <w:top w:val="nil"/>
              <w:left w:val="single" w:sz="8" w:space="0" w:color="auto"/>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4.保护第三方合法权益</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0" w:type="auto"/>
            <w:vMerge/>
            <w:tcBorders>
              <w:top w:val="nil"/>
              <w:left w:val="single" w:sz="8" w:space="0" w:color="auto"/>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5.属于三类内部事务信息</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0" w:type="auto"/>
            <w:vMerge/>
            <w:tcBorders>
              <w:top w:val="nil"/>
              <w:left w:val="single" w:sz="8" w:space="0" w:color="auto"/>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6.属于四类过程性信息</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0" w:type="auto"/>
            <w:vMerge/>
            <w:tcBorders>
              <w:top w:val="nil"/>
              <w:left w:val="single" w:sz="8" w:space="0" w:color="auto"/>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7.属于行政执法案卷</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0" w:type="auto"/>
            <w:vMerge/>
            <w:tcBorders>
              <w:top w:val="nil"/>
              <w:left w:val="single" w:sz="8" w:space="0" w:color="auto"/>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8.属于行政查询事项</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0" w:type="auto"/>
            <w:vMerge/>
            <w:tcBorders>
              <w:top w:val="nil"/>
              <w:left w:val="single" w:sz="8" w:space="0" w:color="auto"/>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105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（四）无法提供</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1.本机关不掌握相关政府信息</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0" w:type="auto"/>
            <w:vMerge/>
            <w:tcBorders>
              <w:top w:val="nil"/>
              <w:left w:val="single" w:sz="8" w:space="0" w:color="auto"/>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2.没有现成信息需要另行制作</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0" w:type="auto"/>
            <w:vMerge/>
            <w:tcBorders>
              <w:top w:val="nil"/>
              <w:left w:val="single" w:sz="8" w:space="0" w:color="auto"/>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3.补正后申请内容仍不明确</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0" w:type="auto"/>
            <w:vMerge/>
            <w:tcBorders>
              <w:top w:val="nil"/>
              <w:left w:val="single" w:sz="8" w:space="0" w:color="auto"/>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105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（五）不予处理</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1.信访投诉举报类申请</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0" w:type="auto"/>
            <w:vMerge/>
            <w:tcBorders>
              <w:top w:val="nil"/>
              <w:left w:val="single" w:sz="8" w:space="0" w:color="auto"/>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2.重复申请</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0" w:type="auto"/>
            <w:vMerge/>
            <w:tcBorders>
              <w:top w:val="nil"/>
              <w:left w:val="single" w:sz="8" w:space="0" w:color="auto"/>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3.要求提供公开出版物</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0" w:type="auto"/>
            <w:vMerge/>
            <w:tcBorders>
              <w:top w:val="nil"/>
              <w:left w:val="single" w:sz="8" w:space="0" w:color="auto"/>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4.无正</w:t>
            </w:r>
            <w:r w:rsidRPr="00FB762B">
              <w:rPr>
                <w:rFonts w:ascii="仿宋" w:eastAsia="仿宋" w:hAnsi="仿宋" w:cs="Calibri" w:hint="eastAsia"/>
                <w:kern w:val="0"/>
                <w:sz w:val="24"/>
                <w:szCs w:val="24"/>
              </w:rPr>
              <w:lastRenderedPageBreak/>
              <w:t>当理由大量反复申请</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lastRenderedPageBreak/>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0" w:type="auto"/>
            <w:vMerge/>
            <w:tcBorders>
              <w:top w:val="nil"/>
              <w:left w:val="single" w:sz="8" w:space="0" w:color="auto"/>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5.要求行政机关确认或重新出具已获取信息</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0" w:type="auto"/>
            <w:vMerge/>
            <w:tcBorders>
              <w:top w:val="nil"/>
              <w:left w:val="single" w:sz="8" w:space="0" w:color="auto"/>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21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（六）其他处理</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2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宋体" w:eastAsia="宋体" w:hAnsi="宋体" w:cs="宋体" w:hint="eastAsia"/>
                <w:kern w:val="0"/>
                <w:sz w:val="24"/>
                <w:szCs w:val="24"/>
              </w:rPr>
              <w:t> </w:t>
            </w:r>
          </w:p>
        </w:tc>
        <w:tc>
          <w:tcPr>
            <w:tcW w:w="21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（七）总计</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r w:rsidR="00FB762B" w:rsidRPr="00FB762B" w:rsidTr="00FB762B">
        <w:tc>
          <w:tcPr>
            <w:tcW w:w="436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b/>
                <w:bCs/>
                <w:kern w:val="0"/>
                <w:sz w:val="24"/>
                <w:szCs w:val="24"/>
              </w:rPr>
              <w:t>四</w:t>
            </w:r>
            <w:r w:rsidRPr="00FB762B">
              <w:rPr>
                <w:rFonts w:ascii="仿宋" w:eastAsia="仿宋" w:hAnsi="仿宋" w:cs="Calibri" w:hint="eastAsia"/>
                <w:kern w:val="0"/>
                <w:sz w:val="24"/>
                <w:szCs w:val="24"/>
              </w:rPr>
              <w:t>、结转下年度继续办理</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30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bl>
    <w:p w:rsidR="00FB762B" w:rsidRPr="00FB762B" w:rsidRDefault="00FB762B" w:rsidP="00FB762B">
      <w:pPr>
        <w:widowControl/>
        <w:spacing w:line="540" w:lineRule="atLeast"/>
        <w:ind w:left="640"/>
        <w:rPr>
          <w:rFonts w:ascii="Calibri" w:eastAsia="宋体" w:hAnsi="Calibri" w:cs="Calibri"/>
          <w:kern w:val="0"/>
          <w:szCs w:val="21"/>
        </w:rPr>
      </w:pPr>
      <w:r w:rsidRPr="00FB762B">
        <w:rPr>
          <w:rFonts w:ascii="宋体" w:eastAsia="宋体" w:hAnsi="宋体" w:cs="宋体" w:hint="eastAsia"/>
          <w:kern w:val="0"/>
          <w:szCs w:val="21"/>
        </w:rPr>
        <w:t> </w:t>
      </w:r>
    </w:p>
    <w:p w:rsidR="00FB762B" w:rsidRPr="00FB762B" w:rsidRDefault="00FB762B" w:rsidP="00FB762B">
      <w:pPr>
        <w:widowControl/>
        <w:spacing w:line="540" w:lineRule="atLeast"/>
        <w:rPr>
          <w:rFonts w:ascii="Calibri" w:eastAsia="宋体" w:hAnsi="Calibri" w:cs="Calibri"/>
          <w:kern w:val="0"/>
          <w:szCs w:val="21"/>
        </w:rPr>
      </w:pPr>
      <w:r w:rsidRPr="00FB762B">
        <w:rPr>
          <w:rFonts w:ascii="黑体" w:eastAsia="黑体" w:hAnsi="黑体" w:cs="Calibri" w:hint="eastAsia"/>
          <w:kern w:val="0"/>
          <w:sz w:val="32"/>
          <w:szCs w:val="32"/>
        </w:rPr>
        <w:t>四、政府信息公开行政复议、行政诉讼情况</w:t>
      </w:r>
    </w:p>
    <w:tbl>
      <w:tblPr>
        <w:tblW w:w="8520" w:type="dxa"/>
        <w:tblCellMar>
          <w:left w:w="0" w:type="dxa"/>
          <w:right w:w="0" w:type="dxa"/>
        </w:tblCellMar>
        <w:tblLook w:val="04A0"/>
      </w:tblPr>
      <w:tblGrid>
        <w:gridCol w:w="568"/>
        <w:gridCol w:w="568"/>
        <w:gridCol w:w="568"/>
        <w:gridCol w:w="568"/>
        <w:gridCol w:w="568"/>
        <w:gridCol w:w="568"/>
        <w:gridCol w:w="568"/>
        <w:gridCol w:w="568"/>
        <w:gridCol w:w="568"/>
        <w:gridCol w:w="568"/>
        <w:gridCol w:w="568"/>
        <w:gridCol w:w="568"/>
        <w:gridCol w:w="568"/>
        <w:gridCol w:w="568"/>
        <w:gridCol w:w="568"/>
      </w:tblGrid>
      <w:tr w:rsidR="00FB762B" w:rsidRPr="00FB762B" w:rsidTr="00FB762B">
        <w:tc>
          <w:tcPr>
            <w:tcW w:w="28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after="240" w:line="54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行政复议</w:t>
            </w:r>
          </w:p>
        </w:tc>
        <w:tc>
          <w:tcPr>
            <w:tcW w:w="568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after="240" w:line="54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行政诉讼</w:t>
            </w:r>
          </w:p>
        </w:tc>
      </w:tr>
      <w:tr w:rsidR="00FB762B" w:rsidRPr="00FB762B" w:rsidTr="00FB762B">
        <w:tc>
          <w:tcPr>
            <w:tcW w:w="5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54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结果维护</w:t>
            </w:r>
          </w:p>
        </w:tc>
        <w:tc>
          <w:tcPr>
            <w:tcW w:w="5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54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结果纠正</w:t>
            </w:r>
          </w:p>
        </w:tc>
        <w:tc>
          <w:tcPr>
            <w:tcW w:w="5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54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其他结果</w:t>
            </w:r>
          </w:p>
        </w:tc>
        <w:tc>
          <w:tcPr>
            <w:tcW w:w="5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54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尚未审结</w:t>
            </w:r>
          </w:p>
        </w:tc>
        <w:tc>
          <w:tcPr>
            <w:tcW w:w="5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54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总计</w:t>
            </w:r>
          </w:p>
        </w:tc>
        <w:tc>
          <w:tcPr>
            <w:tcW w:w="284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540" w:lineRule="atLeast"/>
              <w:jc w:val="center"/>
              <w:rPr>
                <w:rFonts w:ascii="Calibri" w:eastAsia="宋体" w:hAnsi="Calibri" w:cs="Calibri"/>
                <w:kern w:val="0"/>
                <w:szCs w:val="21"/>
              </w:rPr>
            </w:pPr>
            <w:r w:rsidRPr="00FB762B">
              <w:rPr>
                <w:rFonts w:ascii="仿宋" w:eastAsia="仿宋" w:hAnsi="仿宋" w:cs="Calibri" w:hint="eastAsia"/>
                <w:kern w:val="0"/>
                <w:sz w:val="24"/>
                <w:szCs w:val="24"/>
                <w:shd w:val="clear" w:color="auto" w:fill="FFFFFF"/>
              </w:rPr>
              <w:t>未经复议直接起诉</w:t>
            </w:r>
          </w:p>
        </w:tc>
        <w:tc>
          <w:tcPr>
            <w:tcW w:w="284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54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复议后起诉</w:t>
            </w:r>
          </w:p>
        </w:tc>
      </w:tr>
      <w:tr w:rsidR="00FB762B" w:rsidRPr="00FB762B" w:rsidTr="00FB762B">
        <w:tc>
          <w:tcPr>
            <w:tcW w:w="0" w:type="auto"/>
            <w:vMerge/>
            <w:tcBorders>
              <w:top w:val="nil"/>
              <w:left w:val="single" w:sz="8" w:space="0" w:color="auto"/>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FB762B" w:rsidRPr="00FB762B" w:rsidRDefault="00FB762B" w:rsidP="00FB762B">
            <w:pPr>
              <w:widowControl/>
              <w:jc w:val="left"/>
              <w:rPr>
                <w:rFonts w:ascii="Calibri" w:eastAsia="宋体" w:hAnsi="Calibri" w:cs="Calibri"/>
                <w:kern w:val="0"/>
                <w:szCs w:val="21"/>
              </w:rPr>
            </w:pP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54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结果维护</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54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结果纠正</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54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其他结果</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54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尚未审结</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54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总计</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54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结果维护</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54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结果纠正</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54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其他结果</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54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尚未审结</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62B" w:rsidRPr="00FB762B" w:rsidRDefault="00FB762B" w:rsidP="00FB762B">
            <w:pPr>
              <w:widowControl/>
              <w:spacing w:line="540" w:lineRule="atLeast"/>
              <w:jc w:val="center"/>
              <w:rPr>
                <w:rFonts w:ascii="Calibri" w:eastAsia="宋体" w:hAnsi="Calibri" w:cs="Calibri"/>
                <w:kern w:val="0"/>
                <w:szCs w:val="21"/>
              </w:rPr>
            </w:pPr>
            <w:r w:rsidRPr="00FB762B">
              <w:rPr>
                <w:rFonts w:ascii="仿宋" w:eastAsia="仿宋" w:hAnsi="仿宋" w:cs="Calibri" w:hint="eastAsia"/>
                <w:kern w:val="0"/>
                <w:sz w:val="24"/>
                <w:szCs w:val="24"/>
              </w:rPr>
              <w:t>总计</w:t>
            </w:r>
          </w:p>
        </w:tc>
      </w:tr>
      <w:tr w:rsidR="00FB762B" w:rsidRPr="00FB762B" w:rsidTr="00FB762B">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54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54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54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54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54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54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54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54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54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54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54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54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54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54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FB762B" w:rsidRPr="00FB762B" w:rsidRDefault="00FB762B" w:rsidP="00FB762B">
            <w:pPr>
              <w:widowControl/>
              <w:spacing w:line="540" w:lineRule="atLeast"/>
              <w:rPr>
                <w:rFonts w:ascii="Calibri" w:eastAsia="宋体" w:hAnsi="Calibri" w:cs="Calibri"/>
                <w:kern w:val="0"/>
                <w:szCs w:val="21"/>
              </w:rPr>
            </w:pPr>
            <w:r w:rsidRPr="00FB762B">
              <w:rPr>
                <w:rFonts w:ascii="仿宋" w:eastAsia="仿宋" w:hAnsi="仿宋" w:cs="Calibri" w:hint="eastAsia"/>
                <w:kern w:val="0"/>
                <w:sz w:val="24"/>
                <w:szCs w:val="24"/>
              </w:rPr>
              <w:t>0</w:t>
            </w:r>
          </w:p>
        </w:tc>
      </w:tr>
    </w:tbl>
    <w:p w:rsidR="00FB762B" w:rsidRPr="00FB762B" w:rsidRDefault="00FB762B" w:rsidP="00FB762B">
      <w:pPr>
        <w:widowControl/>
        <w:shd w:val="clear" w:color="auto" w:fill="FFFFFF"/>
        <w:rPr>
          <w:rFonts w:ascii="Calibri" w:eastAsia="宋体" w:hAnsi="Calibri" w:cs="Calibri"/>
          <w:kern w:val="0"/>
          <w:szCs w:val="21"/>
        </w:rPr>
      </w:pPr>
      <w:r w:rsidRPr="00FB762B">
        <w:rPr>
          <w:rFonts w:ascii="宋体" w:eastAsia="宋体" w:hAnsi="宋体" w:cs="Calibri" w:hint="eastAsia"/>
          <w:kern w:val="0"/>
          <w:sz w:val="32"/>
          <w:szCs w:val="32"/>
        </w:rPr>
        <w:t> </w:t>
      </w:r>
    </w:p>
    <w:p w:rsidR="00FB762B" w:rsidRPr="00FB762B" w:rsidRDefault="00FB762B" w:rsidP="00FB762B">
      <w:pPr>
        <w:widowControl/>
        <w:shd w:val="clear" w:color="auto" w:fill="FFFFFF"/>
        <w:spacing w:line="645" w:lineRule="atLeast"/>
        <w:ind w:firstLine="645"/>
        <w:rPr>
          <w:rFonts w:ascii="Calibri" w:eastAsia="宋体" w:hAnsi="Calibri" w:cs="Calibri"/>
          <w:kern w:val="0"/>
          <w:szCs w:val="21"/>
        </w:rPr>
      </w:pPr>
      <w:r w:rsidRPr="00FB762B">
        <w:rPr>
          <w:rFonts w:ascii="黑体" w:eastAsia="黑体" w:hAnsi="黑体" w:cs="Calibri" w:hint="eastAsia"/>
          <w:kern w:val="0"/>
          <w:sz w:val="32"/>
          <w:szCs w:val="32"/>
          <w:bdr w:val="none" w:sz="0" w:space="0" w:color="auto" w:frame="1"/>
        </w:rPr>
        <w:t>五、政府信息公开工作存在的主要问题及改进情况</w:t>
      </w:r>
    </w:p>
    <w:p w:rsidR="00FB762B" w:rsidRPr="00FB762B" w:rsidRDefault="00FB762B" w:rsidP="00FB762B">
      <w:pPr>
        <w:widowControl/>
        <w:shd w:val="clear" w:color="auto" w:fill="FFFFFF"/>
        <w:spacing w:line="645" w:lineRule="atLeast"/>
        <w:ind w:firstLine="645"/>
        <w:rPr>
          <w:rFonts w:ascii="Calibri" w:eastAsia="宋体" w:hAnsi="Calibri" w:cs="Calibri"/>
          <w:kern w:val="0"/>
          <w:szCs w:val="21"/>
        </w:rPr>
      </w:pPr>
      <w:r w:rsidRPr="00FB762B">
        <w:rPr>
          <w:rFonts w:ascii="仿宋" w:eastAsia="仿宋" w:hAnsi="仿宋" w:cs="Calibri" w:hint="eastAsia"/>
          <w:kern w:val="0"/>
          <w:sz w:val="32"/>
          <w:szCs w:val="32"/>
          <w:bdr w:val="none" w:sz="0" w:space="0" w:color="auto" w:frame="1"/>
        </w:rPr>
        <w:t>我局政府信息公开工作虽然取得一定成绩，逐步实现常态化、规范化管理，但仍存在一些问题和不足。主要表现在政务信息公开工作人员工作能力有待进一步提高，信息公开质量有待进一步加强。</w:t>
      </w:r>
    </w:p>
    <w:p w:rsidR="00FB762B" w:rsidRPr="00FB762B" w:rsidRDefault="00FB762B" w:rsidP="00FB762B">
      <w:pPr>
        <w:widowControl/>
        <w:shd w:val="clear" w:color="auto" w:fill="FFFFFF"/>
        <w:spacing w:line="645" w:lineRule="atLeast"/>
        <w:ind w:firstLine="645"/>
        <w:rPr>
          <w:rFonts w:ascii="Calibri" w:eastAsia="宋体" w:hAnsi="Calibri" w:cs="Calibri"/>
          <w:kern w:val="0"/>
          <w:szCs w:val="21"/>
        </w:rPr>
      </w:pPr>
      <w:r w:rsidRPr="00FB762B">
        <w:rPr>
          <w:rFonts w:ascii="仿宋" w:eastAsia="仿宋" w:hAnsi="仿宋" w:cs="Calibri" w:hint="eastAsia"/>
          <w:kern w:val="0"/>
          <w:sz w:val="32"/>
          <w:szCs w:val="32"/>
          <w:bdr w:val="none" w:sz="0" w:space="0" w:color="auto" w:frame="1"/>
        </w:rPr>
        <w:lastRenderedPageBreak/>
        <w:t>针对信息公开工作存在的问题，一是进一步强化组织领导。明确职责分工，完善工作制度，切实提高信息公开意识，不断创新工作方式方法，突出重点，注重实效。二是进一步加大信息公开工作力度。认真贯彻落实文件精神，提高业务能力，提升更新频率，拓宽信息公开范围，确保动态信息及时、有效、快速地面向社会和百姓公开。三是加强政务信息公开工作人员业务培训，借鉴学习其他兄弟单位好的经验做法，及时总结好的经验做法，不断提高全局政务公开工作质量。</w:t>
      </w:r>
    </w:p>
    <w:p w:rsidR="00FB762B" w:rsidRPr="00FB762B" w:rsidRDefault="00FB762B" w:rsidP="00FB762B">
      <w:pPr>
        <w:widowControl/>
        <w:shd w:val="clear" w:color="auto" w:fill="FFFFFF"/>
        <w:spacing w:line="645" w:lineRule="atLeast"/>
        <w:ind w:firstLine="645"/>
        <w:rPr>
          <w:rFonts w:ascii="宋体" w:eastAsia="宋体" w:hAnsi="宋体" w:cs="宋体"/>
          <w:kern w:val="0"/>
          <w:szCs w:val="21"/>
        </w:rPr>
      </w:pPr>
      <w:r w:rsidRPr="00FB762B">
        <w:rPr>
          <w:rFonts w:ascii="黑体" w:eastAsia="黑体" w:hAnsi="黑体" w:cs="宋体" w:hint="eastAsia"/>
          <w:kern w:val="0"/>
          <w:sz w:val="32"/>
          <w:szCs w:val="32"/>
          <w:bdr w:val="none" w:sz="0" w:space="0" w:color="auto" w:frame="1"/>
        </w:rPr>
        <w:t>六、其他需要报告的事项</w:t>
      </w:r>
    </w:p>
    <w:p w:rsidR="00FB762B" w:rsidRPr="00FB762B" w:rsidRDefault="00FB762B" w:rsidP="00FB762B">
      <w:pPr>
        <w:widowControl/>
        <w:shd w:val="clear" w:color="auto" w:fill="FFFFFF"/>
        <w:spacing w:line="645" w:lineRule="atLeast"/>
        <w:ind w:firstLine="645"/>
        <w:rPr>
          <w:rFonts w:ascii="宋体" w:eastAsia="宋体" w:hAnsi="宋体" w:cs="宋体"/>
          <w:kern w:val="0"/>
          <w:szCs w:val="21"/>
        </w:rPr>
      </w:pPr>
      <w:r w:rsidRPr="00FB762B">
        <w:rPr>
          <w:rFonts w:ascii="仿宋" w:eastAsia="仿宋" w:hAnsi="仿宋" w:cs="宋体" w:hint="eastAsia"/>
          <w:kern w:val="0"/>
          <w:sz w:val="32"/>
          <w:szCs w:val="32"/>
          <w:bdr w:val="none" w:sz="0" w:space="0" w:color="auto" w:frame="1"/>
        </w:rPr>
        <w:t>无</w:t>
      </w:r>
    </w:p>
    <w:p w:rsidR="00FB762B" w:rsidRPr="00FB762B" w:rsidRDefault="00FB762B" w:rsidP="00FB762B">
      <w:pPr>
        <w:widowControl/>
        <w:shd w:val="clear" w:color="auto" w:fill="FFFFFF"/>
        <w:spacing w:before="100" w:beforeAutospacing="1" w:after="100" w:afterAutospacing="1"/>
        <w:ind w:firstLine="420"/>
        <w:rPr>
          <w:rFonts w:ascii="Calibri" w:eastAsia="宋体" w:hAnsi="Calibri" w:cs="Calibri"/>
          <w:kern w:val="0"/>
          <w:sz w:val="24"/>
          <w:szCs w:val="24"/>
        </w:rPr>
      </w:pPr>
      <w:r w:rsidRPr="00FB762B">
        <w:rPr>
          <w:rFonts w:ascii="宋体" w:eastAsia="宋体" w:hAnsi="宋体" w:cs="宋体" w:hint="eastAsia"/>
          <w:kern w:val="0"/>
          <w:sz w:val="32"/>
          <w:szCs w:val="32"/>
        </w:rPr>
        <w:t> </w:t>
      </w:r>
    </w:p>
    <w:p w:rsidR="00FB762B" w:rsidRPr="00FB762B" w:rsidRDefault="00FB762B" w:rsidP="00FB762B">
      <w:pPr>
        <w:widowControl/>
        <w:rPr>
          <w:rFonts w:ascii="Calibri" w:eastAsia="宋体" w:hAnsi="Calibri" w:cs="Calibri"/>
          <w:kern w:val="0"/>
          <w:szCs w:val="21"/>
        </w:rPr>
      </w:pPr>
      <w:r w:rsidRPr="00FB762B">
        <w:rPr>
          <w:rFonts w:ascii="Calibri" w:eastAsia="宋体" w:hAnsi="Calibri" w:cs="Calibri"/>
          <w:kern w:val="0"/>
          <w:szCs w:val="21"/>
        </w:rPr>
        <w:t> </w:t>
      </w:r>
    </w:p>
    <w:p w:rsidR="00E23700" w:rsidRDefault="00E23700"/>
    <w:sectPr w:rsidR="00E237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700" w:rsidRDefault="00E23700" w:rsidP="00FB762B">
      <w:r>
        <w:separator/>
      </w:r>
    </w:p>
  </w:endnote>
  <w:endnote w:type="continuationSeparator" w:id="1">
    <w:p w:rsidR="00E23700" w:rsidRDefault="00E23700" w:rsidP="00FB76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700" w:rsidRDefault="00E23700" w:rsidP="00FB762B">
      <w:r>
        <w:separator/>
      </w:r>
    </w:p>
  </w:footnote>
  <w:footnote w:type="continuationSeparator" w:id="1">
    <w:p w:rsidR="00E23700" w:rsidRDefault="00E23700" w:rsidP="00FB76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62B"/>
    <w:rsid w:val="00E23700"/>
    <w:rsid w:val="00FB7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76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762B"/>
    <w:rPr>
      <w:sz w:val="18"/>
      <w:szCs w:val="18"/>
    </w:rPr>
  </w:style>
  <w:style w:type="paragraph" w:styleId="a4">
    <w:name w:val="footer"/>
    <w:basedOn w:val="a"/>
    <w:link w:val="Char0"/>
    <w:uiPriority w:val="99"/>
    <w:semiHidden/>
    <w:unhideWhenUsed/>
    <w:rsid w:val="00FB76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762B"/>
    <w:rPr>
      <w:sz w:val="18"/>
      <w:szCs w:val="18"/>
    </w:rPr>
  </w:style>
  <w:style w:type="paragraph" w:styleId="a5">
    <w:name w:val="Normal (Web)"/>
    <w:basedOn w:val="a"/>
    <w:uiPriority w:val="99"/>
    <w:unhideWhenUsed/>
    <w:rsid w:val="00FB762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4625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1110</Words>
  <Characters>1122</Characters>
  <Application>Microsoft Office Word</Application>
  <DocSecurity>0</DocSecurity>
  <Lines>62</Lines>
  <Paragraphs>61</Paragraphs>
  <ScaleCrop>false</ScaleCrop>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2021-04-28T02:17:00Z</dcterms:created>
  <dcterms:modified xsi:type="dcterms:W3CDTF">2021-04-28T02:22:00Z</dcterms:modified>
</cp:coreProperties>
</file>