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widowControl/>
        <w:shd w:val="clear" w:color="auto" w:fill="FFFFFF"/>
        <w:spacing w:beforeAutospacing="0" w:afterAutospacing="0" w:line="560" w:lineRule="exact"/>
        <w:jc w:val="center"/>
        <w:rPr>
          <w:rFonts w:ascii="方正小标宋简体" w:hAnsi="宋体" w:eastAsia="方正小标宋简体" w:cs="宋体"/>
          <w:sz w:val="44"/>
          <w:szCs w:val="44"/>
          <w:shd w:val="clear" w:color="auto" w:fill="FFFFFF"/>
        </w:rPr>
      </w:pPr>
      <w:r>
        <w:rPr>
          <w:rFonts w:hint="eastAsia" w:ascii="方正小标宋简体" w:hAnsi="宋体" w:eastAsia="方正小标宋简体" w:cs="宋体"/>
          <w:sz w:val="44"/>
          <w:szCs w:val="44"/>
          <w:shd w:val="clear" w:color="auto" w:fill="FFFFFF"/>
        </w:rPr>
        <w:t>上高县市场监督管理局</w:t>
      </w:r>
    </w:p>
    <w:p>
      <w:pPr>
        <w:pStyle w:val="4"/>
        <w:widowControl/>
        <w:shd w:val="clear" w:color="auto" w:fill="FFFFFF"/>
        <w:spacing w:beforeAutospacing="0" w:afterAutospacing="0" w:line="560" w:lineRule="exact"/>
        <w:jc w:val="center"/>
        <w:rPr>
          <w:rFonts w:ascii="方正小标宋简体" w:hAnsi="宋体" w:eastAsia="方正小标宋简体" w:cs="宋体"/>
          <w:sz w:val="44"/>
          <w:szCs w:val="44"/>
        </w:rPr>
      </w:pPr>
      <w:r>
        <w:rPr>
          <w:rFonts w:hint="eastAsia" w:ascii="方正小标宋简体" w:hAnsi="宋体" w:eastAsia="方正小标宋简体" w:cs="宋体"/>
          <w:sz w:val="44"/>
          <w:szCs w:val="44"/>
          <w:shd w:val="clear" w:color="auto" w:fill="FFFFFF"/>
        </w:rPr>
        <w:t>2021年政府信息公开工作年度报告</w:t>
      </w:r>
    </w:p>
    <w:p>
      <w:pPr>
        <w:pStyle w:val="4"/>
        <w:widowControl/>
        <w:shd w:val="clear" w:color="auto" w:fill="FFFFFF"/>
        <w:spacing w:beforeAutospacing="0" w:afterAutospacing="0" w:line="560" w:lineRule="exact"/>
        <w:ind w:firstLine="420"/>
        <w:jc w:val="both"/>
        <w:rPr>
          <w:rFonts w:ascii="方正小标宋简体" w:hAnsi="宋体" w:eastAsia="方正小标宋简体" w:cs="宋体"/>
          <w:sz w:val="32"/>
          <w:szCs w:val="32"/>
        </w:rPr>
      </w:pPr>
    </w:p>
    <w:p>
      <w:pPr>
        <w:pStyle w:val="4"/>
        <w:widowControl/>
        <w:shd w:val="clear" w:color="auto" w:fill="FFFFFF"/>
        <w:spacing w:beforeAutospacing="0" w:afterAutospacing="0" w:line="560" w:lineRule="exact"/>
        <w:ind w:firstLine="640" w:firstLineChars="200"/>
        <w:jc w:val="both"/>
        <w:rPr>
          <w:rFonts w:ascii="仿宋" w:hAnsi="仿宋" w:eastAsia="仿宋"/>
          <w:sz w:val="32"/>
          <w:szCs w:val="32"/>
          <w:shd w:val="clear" w:color="auto" w:fill="FFFFFF"/>
        </w:rPr>
      </w:pPr>
      <w:r>
        <w:rPr>
          <w:rFonts w:hint="eastAsia" w:ascii="仿宋" w:hAnsi="仿宋" w:eastAsia="仿宋" w:cs="宋体"/>
          <w:sz w:val="32"/>
          <w:szCs w:val="32"/>
        </w:rPr>
        <w:t>本报告依据《中华人民共和国政府信息公开条例》（国务院令第711号，以下简称新《条例》）和《国务院办公厅政府信息与政务公开办公室关于政府信息公开工作年度报告有关事项的通知》（国办公开办函〔2019〕60号）要求，由上高县市场监督管理局结合有关统计数据编制。本年度报告中所列数据的统计期限自2021年1月1日起至2021年12月31日止。全文包括总体情况、主动公开政府信息情况、收到和处理政府信息公开申请情况、政府信息公开行政复议行政诉讼情况、存在的主要问题及改进情况、其他需要报告的事项。本年度报告的电子版可以从上高县人民政府网站</w:t>
      </w:r>
      <w:r>
        <w:rPr>
          <w:rFonts w:hint="eastAsia" w:ascii="仿宋" w:hAnsi="仿宋" w:eastAsia="仿宋"/>
          <w:sz w:val="32"/>
          <w:szCs w:val="32"/>
          <w:shd w:val="clear" w:color="auto" w:fill="FFFFFF"/>
        </w:rPr>
        <w:t>（http://www.shanggao.gov.cn）</w:t>
      </w:r>
      <w:r>
        <w:rPr>
          <w:rFonts w:hint="eastAsia" w:ascii="仿宋" w:hAnsi="仿宋" w:eastAsia="仿宋" w:cs="宋体"/>
          <w:sz w:val="32"/>
          <w:szCs w:val="32"/>
        </w:rPr>
        <w:t>下载。如对本报告有任何疑问，请与上高县市场监督管理局联系</w:t>
      </w:r>
      <w:r>
        <w:rPr>
          <w:rFonts w:hint="eastAsia" w:ascii="仿宋" w:hAnsi="仿宋" w:eastAsia="仿宋"/>
          <w:sz w:val="32"/>
          <w:szCs w:val="32"/>
          <w:shd w:val="clear" w:color="auto" w:fill="FFFFFF"/>
        </w:rPr>
        <w:t>（地址：上高县行政综合办公大楼0229，邮编：336400，电话：0795—2511593）。</w:t>
      </w:r>
    </w:p>
    <w:p>
      <w:pPr>
        <w:pStyle w:val="4"/>
        <w:widowControl/>
        <w:shd w:val="clear" w:color="auto" w:fill="FFFFFF"/>
        <w:spacing w:beforeAutospacing="0" w:afterAutospacing="0" w:line="560" w:lineRule="exact"/>
        <w:ind w:firstLine="640" w:firstLineChars="200"/>
        <w:jc w:val="both"/>
        <w:rPr>
          <w:rFonts w:ascii="黑体" w:hAnsi="黑体" w:eastAsia="黑体" w:cs="宋体"/>
          <w:sz w:val="32"/>
          <w:szCs w:val="32"/>
        </w:rPr>
      </w:pPr>
      <w:r>
        <w:rPr>
          <w:rFonts w:hint="eastAsia" w:ascii="黑体" w:hAnsi="黑体" w:eastAsia="黑体"/>
          <w:sz w:val="32"/>
          <w:szCs w:val="32"/>
          <w:shd w:val="clear" w:color="auto" w:fill="FFFFFF"/>
        </w:rPr>
        <w:t>一、</w:t>
      </w:r>
      <w:r>
        <w:rPr>
          <w:rFonts w:hint="eastAsia" w:ascii="黑体" w:hAnsi="黑体" w:eastAsia="黑体" w:cs="黑体"/>
          <w:bCs/>
          <w:sz w:val="32"/>
          <w:szCs w:val="32"/>
          <w:shd w:val="clear" w:color="auto" w:fill="FFFFFF"/>
        </w:rPr>
        <w:t>总体情况</w:t>
      </w:r>
    </w:p>
    <w:p>
      <w:pPr>
        <w:widowControl/>
        <w:shd w:val="clear" w:color="auto" w:fill="FFFFFF"/>
        <w:spacing w:line="560" w:lineRule="exact"/>
        <w:ind w:firstLine="640" w:firstLineChars="200"/>
        <w:rPr>
          <w:rFonts w:hint="eastAsia" w:ascii="仿宋" w:hAnsi="仿宋" w:eastAsia="仿宋" w:cs="Times New Roman"/>
          <w:sz w:val="32"/>
          <w:szCs w:val="32"/>
          <w:shd w:val="clear" w:color="auto" w:fill="FFFFFF"/>
        </w:rPr>
      </w:pPr>
      <w:r>
        <w:rPr>
          <w:rFonts w:hint="eastAsia" w:ascii="仿宋" w:hAnsi="仿宋" w:eastAsia="仿宋" w:cs="宋体"/>
          <w:sz w:val="32"/>
          <w:szCs w:val="32"/>
          <w:shd w:val="clear" w:color="auto" w:fill="FFFFFF"/>
        </w:rPr>
        <w:t>2021年上高县市场监督管理局坚持以习近平新时代中国特色社会主义思想为指导，深入贯彻党的十九大和十九届二中、三中、四中、五中、六中全会精神，严格落实《国务院办公厅印发〈关于全面推进政务公开工作的意见〉实施细则的通知》（国办发〔2016〕80号）和《国务院办公厅关于印发2020年政务公开工作要点的通知》（国办发〔2020〕17号）的要求，</w:t>
      </w:r>
      <w:r>
        <w:rPr>
          <w:rFonts w:hint="eastAsia" w:ascii="仿宋" w:hAnsi="仿宋" w:eastAsia="仿宋" w:cs="Times New Roman"/>
          <w:sz w:val="32"/>
          <w:szCs w:val="32"/>
        </w:rPr>
        <w:t>紧紧围绕市场监管工作职责和群众关注关切，</w:t>
      </w:r>
      <w:r>
        <w:rPr>
          <w:rFonts w:hint="eastAsia" w:ascii="仿宋" w:hAnsi="仿宋" w:eastAsia="仿宋" w:cs="Times New Roman"/>
          <w:kern w:val="0"/>
          <w:sz w:val="32"/>
          <w:szCs w:val="32"/>
        </w:rPr>
        <w:t>加大公开力度，</w:t>
      </w:r>
      <w:r>
        <w:rPr>
          <w:rFonts w:hint="eastAsia" w:ascii="仿宋" w:hAnsi="仿宋" w:eastAsia="仿宋" w:cs="Times New Roman"/>
          <w:sz w:val="32"/>
          <w:szCs w:val="32"/>
          <w:shd w:val="clear" w:color="auto" w:fill="FFFFFF"/>
        </w:rPr>
        <w:t>深化政府信息公开内容，加强政府信息公开基础性工作。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default" w:ascii="Times New Roman" w:hAnsi="Times New Roman" w:cs="Times New Roman"/>
          <w:i w:val="0"/>
          <w:iCs w:val="0"/>
          <w:caps w:val="0"/>
          <w:color w:val="333333"/>
          <w:spacing w:val="0"/>
          <w:sz w:val="21"/>
          <w:szCs w:val="21"/>
        </w:rPr>
      </w:pPr>
      <w:r>
        <w:rPr>
          <w:rFonts w:ascii="仿宋" w:hAnsi="仿宋" w:eastAsia="仿宋" w:cs="仿宋"/>
          <w:i w:val="0"/>
          <w:iCs w:val="0"/>
          <w:caps w:val="0"/>
          <w:color w:val="000000"/>
          <w:spacing w:val="0"/>
          <w:sz w:val="32"/>
          <w:szCs w:val="32"/>
          <w:bdr w:val="none" w:color="auto" w:sz="0" w:space="0"/>
          <w:shd w:val="clear" w:fill="FFFFFF"/>
        </w:rPr>
        <w:t>（一）</w:t>
      </w:r>
      <w:r>
        <w:rPr>
          <w:rFonts w:hint="eastAsia" w:ascii="仿宋" w:hAnsi="仿宋" w:eastAsia="仿宋" w:cs="仿宋"/>
          <w:i w:val="0"/>
          <w:iCs w:val="0"/>
          <w:caps w:val="0"/>
          <w:color w:val="000000"/>
          <w:spacing w:val="0"/>
          <w:sz w:val="32"/>
          <w:szCs w:val="32"/>
          <w:bdr w:val="none" w:color="auto" w:sz="0" w:space="0"/>
          <w:shd w:val="clear" w:fill="FFFFFF"/>
        </w:rPr>
        <w:t>主动公开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default" w:ascii="Times New Roman" w:hAnsi="Times New Roman" w:cs="Times New Roman"/>
          <w:i w:val="0"/>
          <w:iCs w:val="0"/>
          <w:caps w:val="0"/>
          <w:color w:val="333333"/>
          <w:spacing w:val="0"/>
          <w:sz w:val="21"/>
          <w:szCs w:val="21"/>
        </w:rPr>
      </w:pPr>
      <w:r>
        <w:rPr>
          <w:rFonts w:hint="eastAsia" w:ascii="仿宋" w:hAnsi="仿宋" w:eastAsia="仿宋" w:cs="仿宋"/>
          <w:i w:val="0"/>
          <w:iCs w:val="0"/>
          <w:caps w:val="0"/>
          <w:color w:val="000000"/>
          <w:spacing w:val="0"/>
          <w:sz w:val="32"/>
          <w:szCs w:val="32"/>
          <w:bdr w:val="none" w:color="auto" w:sz="0" w:space="0"/>
          <w:shd w:val="clear" w:fill="FFFFFF"/>
        </w:rPr>
        <w:t>2021年上高县</w:t>
      </w:r>
      <w:r>
        <w:rPr>
          <w:rFonts w:hint="eastAsia" w:ascii="仿宋" w:hAnsi="仿宋" w:eastAsia="仿宋" w:cs="仿宋"/>
          <w:i w:val="0"/>
          <w:iCs w:val="0"/>
          <w:caps w:val="0"/>
          <w:color w:val="000000"/>
          <w:spacing w:val="0"/>
          <w:sz w:val="32"/>
          <w:szCs w:val="32"/>
          <w:bdr w:val="none" w:color="auto" w:sz="0" w:space="0"/>
          <w:shd w:val="clear" w:fill="FFFFFF"/>
          <w:lang w:eastAsia="zh-CN"/>
        </w:rPr>
        <w:t>市场监督管理</w:t>
      </w:r>
      <w:r>
        <w:rPr>
          <w:rFonts w:hint="eastAsia" w:ascii="仿宋" w:hAnsi="仿宋" w:eastAsia="仿宋" w:cs="仿宋"/>
          <w:i w:val="0"/>
          <w:iCs w:val="0"/>
          <w:caps w:val="0"/>
          <w:color w:val="000000"/>
          <w:spacing w:val="0"/>
          <w:sz w:val="32"/>
          <w:szCs w:val="32"/>
          <w:bdr w:val="none" w:color="auto" w:sz="0" w:space="0"/>
          <w:shd w:val="clear" w:fill="FFFFFF"/>
        </w:rPr>
        <w:t>局及时主动公开财政预算、决算信息和法律、法规、规章和国家有关规定应当主动公开的其他政府信息，有力保障公众的知情权、参与权、监督权。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default" w:ascii="Times New Roman" w:hAnsi="Times New Roman" w:cs="Times New Roman"/>
          <w:i w:val="0"/>
          <w:iCs w:val="0"/>
          <w:caps w:val="0"/>
          <w:color w:val="333333"/>
          <w:spacing w:val="0"/>
          <w:sz w:val="21"/>
          <w:szCs w:val="21"/>
        </w:rPr>
      </w:pPr>
      <w:r>
        <w:rPr>
          <w:rFonts w:hint="eastAsia" w:ascii="仿宋" w:hAnsi="仿宋" w:eastAsia="仿宋" w:cs="仿宋"/>
          <w:i w:val="0"/>
          <w:iCs w:val="0"/>
          <w:caps w:val="0"/>
          <w:color w:val="000000"/>
          <w:spacing w:val="0"/>
          <w:sz w:val="32"/>
          <w:szCs w:val="32"/>
          <w:bdr w:val="none" w:color="auto" w:sz="0" w:space="0"/>
          <w:shd w:val="clear" w:fill="FFFFFF"/>
        </w:rPr>
        <w:t>（二）依申请公开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default" w:ascii="Times New Roman" w:hAnsi="Times New Roman" w:cs="Times New Roman"/>
          <w:i w:val="0"/>
          <w:iCs w:val="0"/>
          <w:caps w:val="0"/>
          <w:color w:val="333333"/>
          <w:spacing w:val="0"/>
          <w:sz w:val="21"/>
          <w:szCs w:val="21"/>
        </w:rPr>
      </w:pPr>
      <w:r>
        <w:rPr>
          <w:rFonts w:hint="eastAsia" w:ascii="仿宋" w:hAnsi="仿宋" w:eastAsia="仿宋" w:cs="仿宋"/>
          <w:i w:val="0"/>
          <w:iCs w:val="0"/>
          <w:caps w:val="0"/>
          <w:color w:val="000000"/>
          <w:spacing w:val="0"/>
          <w:sz w:val="32"/>
          <w:szCs w:val="32"/>
          <w:bdr w:val="none" w:color="auto" w:sz="0" w:space="0"/>
          <w:shd w:val="clear" w:fill="FFFFFF"/>
        </w:rPr>
        <w:t>根据《中华人民共和国政府信息公开条例》，我局全面梳理和优化依申请公开流程,健全工作机制,规范政府信息依申请公开的申请主体和申请程序,明确受理申请机关、受理答复程序、答复时限及收费标准，合力有序推进政府信息依申请公开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default" w:ascii="Times New Roman" w:hAnsi="Times New Roman" w:cs="Times New Roman"/>
          <w:i w:val="0"/>
          <w:iCs w:val="0"/>
          <w:caps w:val="0"/>
          <w:color w:val="333333"/>
          <w:spacing w:val="0"/>
          <w:sz w:val="21"/>
          <w:szCs w:val="21"/>
        </w:rPr>
      </w:pPr>
      <w:r>
        <w:rPr>
          <w:rFonts w:hint="eastAsia" w:ascii="仿宋" w:hAnsi="仿宋" w:eastAsia="仿宋" w:cs="仿宋"/>
          <w:i w:val="0"/>
          <w:iCs w:val="0"/>
          <w:caps w:val="0"/>
          <w:color w:val="000000"/>
          <w:spacing w:val="0"/>
          <w:sz w:val="32"/>
          <w:szCs w:val="32"/>
          <w:bdr w:val="none" w:color="auto" w:sz="0" w:space="0"/>
          <w:shd w:val="clear" w:fill="FFFFFF"/>
        </w:rPr>
        <w:t>（三）政府信息管理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default" w:ascii="Times New Roman" w:hAnsi="Times New Roman" w:cs="Times New Roman"/>
          <w:i w:val="0"/>
          <w:iCs w:val="0"/>
          <w:caps w:val="0"/>
          <w:color w:val="333333"/>
          <w:spacing w:val="0"/>
          <w:sz w:val="21"/>
          <w:szCs w:val="21"/>
        </w:rPr>
      </w:pPr>
      <w:r>
        <w:rPr>
          <w:rFonts w:hint="eastAsia" w:ascii="仿宋" w:hAnsi="仿宋" w:eastAsia="仿宋" w:cs="仿宋"/>
          <w:i w:val="0"/>
          <w:iCs w:val="0"/>
          <w:caps w:val="0"/>
          <w:color w:val="000000"/>
          <w:spacing w:val="0"/>
          <w:sz w:val="32"/>
          <w:szCs w:val="32"/>
          <w:bdr w:val="none" w:color="auto" w:sz="0" w:space="0"/>
          <w:shd w:val="clear" w:fill="FFFFFF"/>
        </w:rPr>
        <w:t>建立健全政府信息公开审查机制，专门出台内部文件，健全完善信息公开审核和对外发布机制，严格落实局政务公开保密审查管理办法，将公文、新闻通稿信息全部纳入保密审查范围，要求提报公开信息时，股室负责人和分管领导要严格把关，做到一文一审。对必须公开和可以公开的信息及时公开，对不属于公开事项的严格遵守保密规定，确保不出差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default" w:ascii="Times New Roman" w:hAnsi="Times New Roman" w:cs="Times New Roman"/>
          <w:i w:val="0"/>
          <w:iCs w:val="0"/>
          <w:caps w:val="0"/>
          <w:color w:val="333333"/>
          <w:spacing w:val="0"/>
          <w:sz w:val="21"/>
          <w:szCs w:val="21"/>
        </w:rPr>
      </w:pPr>
      <w:r>
        <w:rPr>
          <w:rFonts w:hint="eastAsia" w:ascii="仿宋" w:hAnsi="仿宋" w:eastAsia="仿宋" w:cs="仿宋"/>
          <w:i w:val="0"/>
          <w:iCs w:val="0"/>
          <w:caps w:val="0"/>
          <w:color w:val="000000"/>
          <w:spacing w:val="0"/>
          <w:sz w:val="32"/>
          <w:szCs w:val="32"/>
          <w:bdr w:val="none" w:color="auto" w:sz="0" w:space="0"/>
          <w:shd w:val="clear" w:fill="FFFFFF"/>
        </w:rPr>
        <w:t>（四）平台建设</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default" w:ascii="Times New Roman" w:hAnsi="Times New Roman" w:cs="Times New Roman"/>
          <w:i w:val="0"/>
          <w:iCs w:val="0"/>
          <w:caps w:val="0"/>
          <w:color w:val="333333"/>
          <w:spacing w:val="0"/>
          <w:sz w:val="21"/>
          <w:szCs w:val="21"/>
        </w:rPr>
      </w:pPr>
      <w:r>
        <w:rPr>
          <w:rFonts w:hint="eastAsia" w:ascii="仿宋" w:hAnsi="仿宋" w:eastAsia="仿宋" w:cs="仿宋"/>
          <w:i w:val="0"/>
          <w:iCs w:val="0"/>
          <w:caps w:val="0"/>
          <w:color w:val="000000"/>
          <w:spacing w:val="0"/>
          <w:sz w:val="32"/>
          <w:szCs w:val="32"/>
          <w:bdr w:val="none" w:color="auto" w:sz="0" w:space="0"/>
          <w:shd w:val="clear" w:fill="FFFFFF"/>
        </w:rPr>
        <w:t>在上高县人民政府网站“政府工作部门信息公开”，上高县</w:t>
      </w:r>
      <w:r>
        <w:rPr>
          <w:rFonts w:hint="eastAsia" w:ascii="仿宋" w:hAnsi="仿宋" w:eastAsia="仿宋" w:cs="仿宋"/>
          <w:i w:val="0"/>
          <w:iCs w:val="0"/>
          <w:caps w:val="0"/>
          <w:color w:val="000000"/>
          <w:spacing w:val="0"/>
          <w:sz w:val="32"/>
          <w:szCs w:val="32"/>
          <w:bdr w:val="none" w:color="auto" w:sz="0" w:space="0"/>
          <w:shd w:val="clear" w:fill="FFFFFF"/>
          <w:lang w:eastAsia="zh-CN"/>
        </w:rPr>
        <w:t>市场监督管理局</w:t>
      </w:r>
      <w:r>
        <w:rPr>
          <w:rFonts w:hint="eastAsia" w:ascii="仿宋" w:hAnsi="仿宋" w:eastAsia="仿宋" w:cs="仿宋"/>
          <w:i w:val="0"/>
          <w:iCs w:val="0"/>
          <w:caps w:val="0"/>
          <w:color w:val="000000"/>
          <w:spacing w:val="0"/>
          <w:sz w:val="32"/>
          <w:szCs w:val="32"/>
          <w:bdr w:val="none" w:color="auto" w:sz="0" w:space="0"/>
          <w:shd w:val="clear" w:fill="FFFFFF"/>
        </w:rPr>
        <w:t>“办事指南、职能职责、相关政策、部门动态、政府信息公开年报、政府信息公开指南”等多个栏目公开涉及</w:t>
      </w:r>
      <w:r>
        <w:rPr>
          <w:rFonts w:hint="eastAsia" w:ascii="仿宋" w:hAnsi="仿宋" w:eastAsia="仿宋" w:cs="仿宋"/>
          <w:i w:val="0"/>
          <w:iCs w:val="0"/>
          <w:caps w:val="0"/>
          <w:color w:val="000000"/>
          <w:spacing w:val="0"/>
          <w:sz w:val="32"/>
          <w:szCs w:val="32"/>
          <w:bdr w:val="none" w:color="auto" w:sz="0" w:space="0"/>
          <w:shd w:val="clear" w:fill="FFFFFF"/>
          <w:lang w:eastAsia="zh-CN"/>
        </w:rPr>
        <w:t>市监局</w:t>
      </w:r>
      <w:r>
        <w:rPr>
          <w:rFonts w:hint="eastAsia" w:ascii="仿宋" w:hAnsi="仿宋" w:eastAsia="仿宋" w:cs="仿宋"/>
          <w:i w:val="0"/>
          <w:iCs w:val="0"/>
          <w:caps w:val="0"/>
          <w:color w:val="000000"/>
          <w:spacing w:val="0"/>
          <w:sz w:val="32"/>
          <w:szCs w:val="32"/>
          <w:bdr w:val="none" w:color="auto" w:sz="0" w:space="0"/>
          <w:shd w:val="clear" w:fill="FFFFFF"/>
        </w:rPr>
        <w:t>相关政务信息。2021年来共公开组织机构、部门文件、工作动态、通知公告、办事指南、财政预决算等信息</w:t>
      </w:r>
      <w:r>
        <w:rPr>
          <w:rFonts w:hint="eastAsia" w:ascii="仿宋" w:hAnsi="仿宋" w:eastAsia="仿宋" w:cs="仿宋"/>
          <w:i w:val="0"/>
          <w:iCs w:val="0"/>
          <w:caps w:val="0"/>
          <w:color w:val="000000"/>
          <w:spacing w:val="0"/>
          <w:sz w:val="32"/>
          <w:szCs w:val="32"/>
          <w:bdr w:val="none" w:color="auto" w:sz="0" w:space="0"/>
          <w:shd w:val="clear" w:fill="FFFFFF"/>
          <w:lang w:eastAsia="zh-CN"/>
        </w:rPr>
        <w:t>四十余</w:t>
      </w:r>
      <w:r>
        <w:rPr>
          <w:rFonts w:hint="eastAsia" w:ascii="仿宋" w:hAnsi="仿宋" w:eastAsia="仿宋" w:cs="仿宋"/>
          <w:i w:val="0"/>
          <w:iCs w:val="0"/>
          <w:caps w:val="0"/>
          <w:color w:val="000000"/>
          <w:spacing w:val="0"/>
          <w:sz w:val="32"/>
          <w:szCs w:val="32"/>
          <w:bdr w:val="none" w:color="auto" w:sz="0" w:space="0"/>
          <w:shd w:val="clear" w:fill="FFFFFF"/>
        </w:rPr>
        <w:t>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420" w:right="0" w:firstLine="0"/>
        <w:jc w:val="both"/>
        <w:rPr>
          <w:rFonts w:hint="default" w:ascii="Times New Roman" w:hAnsi="Times New Roman" w:cs="Times New Roman"/>
          <w:i w:val="0"/>
          <w:iCs w:val="0"/>
          <w:caps w:val="0"/>
          <w:color w:val="333333"/>
          <w:spacing w:val="0"/>
          <w:sz w:val="21"/>
          <w:szCs w:val="21"/>
        </w:rPr>
      </w:pPr>
      <w:r>
        <w:rPr>
          <w:rFonts w:hint="eastAsia" w:ascii="仿宋" w:hAnsi="仿宋" w:eastAsia="仿宋" w:cs="仿宋"/>
          <w:i w:val="0"/>
          <w:iCs w:val="0"/>
          <w:caps w:val="0"/>
          <w:color w:val="000000"/>
          <w:spacing w:val="0"/>
          <w:sz w:val="32"/>
          <w:szCs w:val="32"/>
          <w:bdr w:val="none" w:color="auto" w:sz="0" w:space="0"/>
          <w:shd w:val="clear" w:fill="FFFFFF"/>
        </w:rPr>
        <w:t>（五）监督保障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default" w:ascii="Times New Roman" w:hAnsi="Times New Roman" w:cs="Times New Roman"/>
          <w:i w:val="0"/>
          <w:iCs w:val="0"/>
          <w:caps w:val="0"/>
          <w:color w:val="333333"/>
          <w:spacing w:val="0"/>
          <w:sz w:val="21"/>
          <w:szCs w:val="21"/>
        </w:rPr>
      </w:pPr>
      <w:r>
        <w:rPr>
          <w:rFonts w:hint="eastAsia" w:ascii="仿宋" w:hAnsi="仿宋" w:eastAsia="仿宋" w:cs="仿宋"/>
          <w:i w:val="0"/>
          <w:iCs w:val="0"/>
          <w:caps w:val="0"/>
          <w:color w:val="000000"/>
          <w:spacing w:val="0"/>
          <w:sz w:val="32"/>
          <w:szCs w:val="32"/>
          <w:bdr w:val="none" w:color="auto" w:sz="0" w:space="0"/>
          <w:shd w:val="clear" w:fill="FFFFFF"/>
        </w:rPr>
        <w:t>积极主动，沟通协调，推动政府信息公开工作向前发展，定期召开信息公开工作研讨会，主动公开、重点公开信息内容涉及范围和质量均得到明显提升。 根据县政府信息公开工作统一部署和要求，我</w:t>
      </w:r>
      <w:bookmarkStart w:id="0" w:name="_GoBack"/>
      <w:bookmarkEnd w:id="0"/>
      <w:r>
        <w:rPr>
          <w:rFonts w:hint="eastAsia" w:ascii="仿宋" w:hAnsi="仿宋" w:eastAsia="仿宋" w:cs="仿宋"/>
          <w:i w:val="0"/>
          <w:iCs w:val="0"/>
          <w:caps w:val="0"/>
          <w:color w:val="000000"/>
          <w:spacing w:val="0"/>
          <w:sz w:val="32"/>
          <w:szCs w:val="32"/>
          <w:bdr w:val="none" w:color="auto" w:sz="0" w:space="0"/>
          <w:shd w:val="clear" w:fill="FFFFFF"/>
        </w:rPr>
        <w:t>局把信息公开工作列入重要议事议程，健全领导机构，明确分管副局长，办公室为政府信息公开工作的具体部门，安排专职人员负责政务公开日常工作，并强化责任到股室、落实到个人的工作机制，全局形成上下联动、整体推进的工作体系。</w:t>
      </w:r>
    </w:p>
    <w:p>
      <w:pPr>
        <w:widowControl/>
        <w:shd w:val="clear" w:color="auto" w:fill="FFFFFF"/>
        <w:spacing w:line="560" w:lineRule="exact"/>
        <w:ind w:firstLine="640" w:firstLineChars="200"/>
        <w:rPr>
          <w:rFonts w:hint="eastAsia" w:ascii="仿宋" w:hAnsi="仿宋" w:eastAsia="仿宋" w:cs="Times New Roman"/>
          <w:sz w:val="32"/>
          <w:szCs w:val="32"/>
          <w:shd w:val="clear" w:color="auto" w:fill="FFFFFF"/>
        </w:rPr>
      </w:pPr>
    </w:p>
    <w:p>
      <w:pPr>
        <w:widowControl/>
        <w:shd w:val="clear" w:color="auto" w:fill="FFFFFF"/>
        <w:spacing w:line="560" w:lineRule="exact"/>
        <w:ind w:firstLine="640" w:firstLineChars="200"/>
        <w:rPr>
          <w:rFonts w:ascii="黑体" w:hAnsi="黑体" w:eastAsia="黑体" w:cs="Times New Roman"/>
          <w:kern w:val="0"/>
          <w:sz w:val="32"/>
          <w:szCs w:val="32"/>
        </w:rPr>
      </w:pPr>
      <w:r>
        <w:rPr>
          <w:rFonts w:hint="eastAsia" w:ascii="黑体" w:hAnsi="黑体" w:eastAsia="黑体" w:cs="Times New Roman"/>
          <w:kern w:val="0"/>
          <w:sz w:val="32"/>
          <w:szCs w:val="32"/>
        </w:rPr>
        <w:t>二、主动公开政府信息情况</w:t>
      </w:r>
    </w:p>
    <w:tbl>
      <w:tblPr>
        <w:tblStyle w:val="5"/>
        <w:tblW w:w="9740" w:type="dxa"/>
        <w:jc w:val="center"/>
        <w:tblLayout w:type="autofit"/>
        <w:tblCellMar>
          <w:top w:w="0" w:type="dxa"/>
          <w:left w:w="0" w:type="dxa"/>
          <w:bottom w:w="0" w:type="dxa"/>
          <w:right w:w="0" w:type="dxa"/>
        </w:tblCellMar>
      </w:tblPr>
      <w:tblGrid>
        <w:gridCol w:w="2435"/>
        <w:gridCol w:w="2435"/>
        <w:gridCol w:w="2435"/>
        <w:gridCol w:w="2435"/>
      </w:tblGrid>
      <w:tr>
        <w:tblPrEx>
          <w:tblCellMar>
            <w:top w:w="0" w:type="dxa"/>
            <w:left w:w="0" w:type="dxa"/>
            <w:bottom w:w="0" w:type="dxa"/>
            <w:right w:w="0" w:type="dxa"/>
          </w:tblCellMar>
        </w:tblPrEx>
        <w:trPr>
          <w:trHeight w:val="340" w:hRule="atLeast"/>
          <w:jc w:val="center"/>
        </w:trPr>
        <w:tc>
          <w:tcPr>
            <w:tcW w:w="9740" w:type="dxa"/>
            <w:gridSpan w:val="4"/>
            <w:tcBorders>
              <w:top w:val="single" w:color="auto" w:sz="8" w:space="0"/>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widowControl/>
              <w:jc w:val="center"/>
              <w:rPr>
                <w:rFonts w:ascii="宋体" w:hAnsi="宋体" w:eastAsia="宋体" w:cs="宋体"/>
                <w:kern w:val="0"/>
                <w:sz w:val="24"/>
              </w:rPr>
            </w:pPr>
            <w:r>
              <w:rPr>
                <w:rFonts w:hint="eastAsia" w:ascii="宋体" w:hAnsi="宋体" w:eastAsia="宋体" w:cs="宋体"/>
                <w:color w:val="000000"/>
                <w:kern w:val="0"/>
                <w:sz w:val="20"/>
                <w:szCs w:val="20"/>
              </w:rPr>
              <w:t>第二十条第（一）项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rPr>
            </w:pPr>
            <w:r>
              <w:rPr>
                <w:rFonts w:hint="eastAsia" w:ascii="宋体" w:hAnsi="宋体" w:eastAsia="宋体" w:cs="宋体"/>
                <w:color w:val="000000"/>
                <w:kern w:val="0"/>
                <w:sz w:val="20"/>
                <w:szCs w:val="20"/>
              </w:rPr>
              <w:t>信息内容</w:t>
            </w:r>
          </w:p>
        </w:tc>
        <w:tc>
          <w:tcPr>
            <w:tcW w:w="2435"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rPr>
            </w:pPr>
            <w:r>
              <w:rPr>
                <w:rFonts w:hint="eastAsia" w:ascii="宋体" w:hAnsi="宋体" w:eastAsia="宋体" w:cs="宋体"/>
                <w:color w:val="000000"/>
                <w:kern w:val="0"/>
                <w:sz w:val="20"/>
                <w:szCs w:val="20"/>
              </w:rPr>
              <w:t>本年</w:t>
            </w:r>
            <w:r>
              <w:rPr>
                <w:rFonts w:ascii="宋体" w:hAnsi="宋体" w:eastAsia="宋体" w:cs="Calibri"/>
                <w:kern w:val="0"/>
                <w:sz w:val="20"/>
                <w:szCs w:val="20"/>
              </w:rPr>
              <w:t>制</w:t>
            </w:r>
            <w:r>
              <w:rPr>
                <w:rFonts w:hint="eastAsia" w:ascii="宋体" w:hAnsi="宋体" w:eastAsia="宋体" w:cs="宋体"/>
                <w:kern w:val="0"/>
                <w:sz w:val="20"/>
                <w:szCs w:val="20"/>
              </w:rPr>
              <w:t>发件</w:t>
            </w:r>
            <w:r>
              <w:rPr>
                <w:rFonts w:ascii="宋体" w:hAnsi="宋体" w:eastAsia="宋体" w:cs="Calibri"/>
                <w:kern w:val="0"/>
                <w:sz w:val="20"/>
                <w:szCs w:val="20"/>
              </w:rPr>
              <w:t>数</w:t>
            </w:r>
          </w:p>
        </w:tc>
        <w:tc>
          <w:tcPr>
            <w:tcW w:w="2435"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rPr>
            </w:pPr>
            <w:r>
              <w:rPr>
                <w:rFonts w:hint="eastAsia" w:ascii="宋体" w:hAnsi="宋体" w:eastAsia="宋体" w:cs="宋体"/>
                <w:color w:val="000000"/>
                <w:kern w:val="0"/>
                <w:sz w:val="20"/>
                <w:szCs w:val="20"/>
              </w:rPr>
              <w:t>本年废止件数</w:t>
            </w:r>
          </w:p>
        </w:tc>
        <w:tc>
          <w:tcPr>
            <w:tcW w:w="2435"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rPr>
            </w:pPr>
            <w:r>
              <w:rPr>
                <w:rFonts w:hint="eastAsia" w:ascii="宋体" w:hAnsi="宋体" w:eastAsia="宋体" w:cs="宋体"/>
                <w:color w:val="000000"/>
                <w:kern w:val="0"/>
                <w:sz w:val="20"/>
                <w:szCs w:val="20"/>
              </w:rPr>
              <w:t>现行有效件</w:t>
            </w:r>
            <w:r>
              <w:rPr>
                <w:rFonts w:ascii="宋体" w:hAnsi="宋体" w:eastAsia="宋体" w:cs="Calibri"/>
                <w:kern w:val="0"/>
                <w:sz w:val="20"/>
                <w:szCs w:val="20"/>
              </w:rPr>
              <w:t>数</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left"/>
              <w:rPr>
                <w:rFonts w:ascii="宋体" w:hAnsi="宋体" w:eastAsia="宋体" w:cs="宋体"/>
                <w:kern w:val="0"/>
                <w:sz w:val="24"/>
              </w:rPr>
            </w:pPr>
            <w:r>
              <w:rPr>
                <w:rFonts w:hint="eastAsia" w:ascii="宋体" w:hAnsi="宋体" w:eastAsia="宋体" w:cs="宋体"/>
                <w:color w:val="000000"/>
                <w:kern w:val="0"/>
                <w:sz w:val="20"/>
                <w:szCs w:val="20"/>
              </w:rPr>
              <w:t>规章</w:t>
            </w:r>
          </w:p>
        </w:tc>
        <w:tc>
          <w:tcPr>
            <w:tcW w:w="243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left"/>
              <w:rPr>
                <w:rFonts w:ascii="宋体" w:hAnsi="宋体" w:eastAsia="宋体" w:cs="宋体"/>
                <w:kern w:val="0"/>
                <w:sz w:val="24"/>
              </w:rPr>
            </w:pPr>
            <w:r>
              <w:rPr>
                <w:rFonts w:hint="eastAsia" w:ascii="宋体" w:hAnsi="宋体" w:eastAsia="宋体" w:cs="宋体"/>
                <w:color w:val="000000"/>
                <w:kern w:val="0"/>
                <w:sz w:val="20"/>
                <w:szCs w:val="20"/>
              </w:rPr>
              <w:t>　　0</w:t>
            </w:r>
          </w:p>
        </w:tc>
        <w:tc>
          <w:tcPr>
            <w:tcW w:w="243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left"/>
              <w:rPr>
                <w:rFonts w:ascii="宋体" w:hAnsi="宋体" w:eastAsia="宋体" w:cs="宋体"/>
                <w:kern w:val="0"/>
                <w:sz w:val="24"/>
              </w:rPr>
            </w:pPr>
            <w:r>
              <w:rPr>
                <w:rFonts w:hint="eastAsia" w:ascii="宋体" w:hAnsi="宋体" w:eastAsia="宋体" w:cs="宋体"/>
                <w:color w:val="000000"/>
                <w:kern w:val="0"/>
                <w:sz w:val="20"/>
                <w:szCs w:val="20"/>
              </w:rPr>
              <w:t>0</w:t>
            </w:r>
          </w:p>
        </w:tc>
        <w:tc>
          <w:tcPr>
            <w:tcW w:w="243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left"/>
              <w:rPr>
                <w:rFonts w:ascii="宋体" w:hAnsi="宋体" w:eastAsia="宋体" w:cs="宋体"/>
                <w:kern w:val="0"/>
                <w:sz w:val="24"/>
              </w:rPr>
            </w:pPr>
            <w:r>
              <w:rPr>
                <w:rFonts w:hint="eastAsia" w:ascii="Calibri" w:hAnsi="Calibri" w:eastAsia="宋体" w:cs="Calibri"/>
                <w:kern w:val="0"/>
                <w:szCs w:val="21"/>
              </w:rPr>
              <w:t>0</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left"/>
              <w:rPr>
                <w:rFonts w:ascii="宋体" w:hAnsi="宋体" w:eastAsia="宋体" w:cs="宋体"/>
                <w:kern w:val="0"/>
                <w:sz w:val="24"/>
              </w:rPr>
            </w:pPr>
            <w:r>
              <w:rPr>
                <w:rFonts w:hint="eastAsia" w:ascii="宋体" w:hAnsi="宋体" w:eastAsia="宋体" w:cs="宋体"/>
                <w:color w:val="000000"/>
                <w:kern w:val="0"/>
                <w:sz w:val="20"/>
                <w:szCs w:val="20"/>
              </w:rPr>
              <w:t>行政规范性文件</w:t>
            </w:r>
          </w:p>
        </w:tc>
        <w:tc>
          <w:tcPr>
            <w:tcW w:w="243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ind w:firstLine="400" w:firstLineChars="200"/>
              <w:jc w:val="left"/>
              <w:rPr>
                <w:rFonts w:ascii="宋体" w:hAnsi="宋体" w:eastAsia="宋体" w:cs="宋体"/>
                <w:kern w:val="0"/>
                <w:sz w:val="24"/>
              </w:rPr>
            </w:pPr>
            <w:r>
              <w:rPr>
                <w:rFonts w:hint="eastAsia" w:ascii="宋体" w:hAnsi="宋体" w:eastAsia="宋体" w:cs="宋体"/>
                <w:color w:val="000000"/>
                <w:kern w:val="0"/>
                <w:sz w:val="20"/>
                <w:szCs w:val="20"/>
              </w:rPr>
              <w:t>0</w:t>
            </w:r>
          </w:p>
        </w:tc>
        <w:tc>
          <w:tcPr>
            <w:tcW w:w="243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left"/>
              <w:rPr>
                <w:rFonts w:ascii="宋体" w:hAnsi="宋体" w:eastAsia="宋体" w:cs="宋体"/>
                <w:kern w:val="0"/>
                <w:sz w:val="24"/>
              </w:rPr>
            </w:pPr>
            <w:r>
              <w:rPr>
                <w:rFonts w:hint="eastAsia" w:ascii="宋体" w:hAnsi="宋体" w:eastAsia="宋体" w:cs="宋体"/>
                <w:color w:val="000000"/>
                <w:kern w:val="0"/>
                <w:sz w:val="20"/>
                <w:szCs w:val="20"/>
              </w:rPr>
              <w:t>0</w:t>
            </w:r>
          </w:p>
        </w:tc>
        <w:tc>
          <w:tcPr>
            <w:tcW w:w="243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left"/>
              <w:rPr>
                <w:rFonts w:ascii="宋体" w:hAnsi="宋体" w:eastAsia="宋体" w:cs="宋体"/>
                <w:kern w:val="0"/>
                <w:sz w:val="24"/>
              </w:rPr>
            </w:pPr>
            <w:r>
              <w:rPr>
                <w:rFonts w:hint="eastAsia" w:ascii="Calibri" w:hAnsi="Calibri" w:eastAsia="宋体" w:cs="Calibri"/>
                <w:kern w:val="0"/>
                <w:szCs w:val="21"/>
              </w:rPr>
              <w:t>0</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widowControl/>
              <w:jc w:val="center"/>
              <w:rPr>
                <w:rFonts w:ascii="宋体" w:hAnsi="宋体" w:eastAsia="宋体" w:cs="宋体"/>
                <w:kern w:val="0"/>
                <w:sz w:val="24"/>
              </w:rPr>
            </w:pPr>
            <w:r>
              <w:rPr>
                <w:rFonts w:hint="eastAsia" w:ascii="宋体" w:hAnsi="宋体" w:eastAsia="宋体" w:cs="宋体"/>
                <w:color w:val="000000"/>
                <w:kern w:val="0"/>
                <w:sz w:val="20"/>
                <w:szCs w:val="20"/>
              </w:rPr>
              <w:t>第二十条第（五）项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rPr>
            </w:pPr>
            <w:r>
              <w:rPr>
                <w:rFonts w:hint="eastAsia" w:ascii="宋体" w:hAnsi="宋体" w:eastAsia="宋体" w:cs="宋体"/>
                <w:color w:val="000000"/>
                <w:kern w:val="0"/>
                <w:sz w:val="20"/>
                <w:szCs w:val="20"/>
              </w:rPr>
              <w:t>信息内容</w:t>
            </w:r>
          </w:p>
        </w:tc>
        <w:tc>
          <w:tcPr>
            <w:tcW w:w="7305" w:type="dxa"/>
            <w:gridSpan w:val="3"/>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rPr>
            </w:pPr>
            <w:r>
              <w:rPr>
                <w:rFonts w:hint="eastAsia" w:ascii="宋体" w:hAnsi="宋体" w:eastAsia="宋体" w:cs="宋体"/>
                <w:color w:val="000000"/>
                <w:kern w:val="0"/>
                <w:sz w:val="20"/>
                <w:szCs w:val="20"/>
              </w:rPr>
              <w:t>本年处理决定数量</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left"/>
              <w:rPr>
                <w:rFonts w:ascii="宋体" w:hAnsi="宋体" w:eastAsia="宋体" w:cs="宋体"/>
                <w:kern w:val="0"/>
                <w:sz w:val="24"/>
              </w:rPr>
            </w:pPr>
            <w:r>
              <w:rPr>
                <w:rFonts w:hint="eastAsia" w:ascii="宋体" w:hAnsi="宋体" w:eastAsia="宋体" w:cs="宋体"/>
                <w:color w:val="000000"/>
                <w:kern w:val="0"/>
                <w:sz w:val="20"/>
                <w:szCs w:val="20"/>
              </w:rPr>
              <w:t>行政许可</w:t>
            </w:r>
          </w:p>
        </w:tc>
        <w:tc>
          <w:tcPr>
            <w:tcW w:w="7305" w:type="dxa"/>
            <w:gridSpan w:val="3"/>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left"/>
              <w:rPr>
                <w:rFonts w:hint="default" w:ascii="宋体" w:hAnsi="宋体" w:eastAsia="宋体" w:cs="宋体"/>
                <w:kern w:val="0"/>
                <w:sz w:val="24"/>
                <w:lang w:val="en-US" w:eastAsia="zh-CN"/>
              </w:rPr>
            </w:pPr>
            <w:r>
              <w:rPr>
                <w:rFonts w:hint="eastAsia" w:ascii="Calibri" w:hAnsi="Calibri" w:eastAsia="宋体" w:cs="Calibri"/>
                <w:kern w:val="0"/>
                <w:szCs w:val="21"/>
                <w:lang w:val="en-US" w:eastAsia="zh-CN"/>
              </w:rPr>
              <w:t>25</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widowControl/>
              <w:jc w:val="center"/>
              <w:rPr>
                <w:rFonts w:ascii="宋体" w:hAnsi="宋体" w:eastAsia="宋体" w:cs="宋体"/>
                <w:kern w:val="0"/>
                <w:sz w:val="24"/>
              </w:rPr>
            </w:pPr>
            <w:r>
              <w:rPr>
                <w:rFonts w:hint="eastAsia" w:ascii="宋体" w:hAnsi="宋体" w:eastAsia="宋体" w:cs="宋体"/>
                <w:color w:val="000000"/>
                <w:kern w:val="0"/>
                <w:sz w:val="20"/>
                <w:szCs w:val="20"/>
              </w:rPr>
              <w:t>第二十条第（六）项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rPr>
            </w:pPr>
            <w:r>
              <w:rPr>
                <w:rFonts w:hint="eastAsia" w:ascii="宋体" w:hAnsi="宋体" w:eastAsia="宋体" w:cs="宋体"/>
                <w:color w:val="000000"/>
                <w:kern w:val="0"/>
                <w:sz w:val="20"/>
                <w:szCs w:val="20"/>
              </w:rPr>
              <w:t>信息内容</w:t>
            </w:r>
          </w:p>
        </w:tc>
        <w:tc>
          <w:tcPr>
            <w:tcW w:w="7305" w:type="dxa"/>
            <w:gridSpan w:val="3"/>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rPr>
            </w:pPr>
            <w:r>
              <w:rPr>
                <w:rFonts w:hint="eastAsia" w:ascii="宋体" w:hAnsi="宋体" w:eastAsia="宋体" w:cs="宋体"/>
                <w:color w:val="000000"/>
                <w:kern w:val="0"/>
                <w:sz w:val="20"/>
                <w:szCs w:val="20"/>
              </w:rPr>
              <w:t>本年处理决定数量</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left"/>
              <w:rPr>
                <w:rFonts w:ascii="宋体" w:hAnsi="宋体" w:eastAsia="宋体" w:cs="宋体"/>
                <w:kern w:val="0"/>
                <w:sz w:val="24"/>
              </w:rPr>
            </w:pPr>
            <w:r>
              <w:rPr>
                <w:rFonts w:hint="eastAsia" w:ascii="宋体" w:hAnsi="宋体" w:eastAsia="宋体" w:cs="宋体"/>
                <w:color w:val="000000"/>
                <w:kern w:val="0"/>
                <w:sz w:val="20"/>
                <w:szCs w:val="20"/>
              </w:rPr>
              <w:t>行政处罚</w:t>
            </w:r>
          </w:p>
        </w:tc>
        <w:tc>
          <w:tcPr>
            <w:tcW w:w="7305" w:type="dxa"/>
            <w:gridSpan w:val="3"/>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left"/>
              <w:rPr>
                <w:rFonts w:hint="default" w:ascii="宋体" w:hAnsi="宋体" w:eastAsia="宋体" w:cs="宋体"/>
                <w:kern w:val="0"/>
                <w:sz w:val="24"/>
                <w:lang w:val="en-US" w:eastAsia="zh-CN"/>
              </w:rPr>
            </w:pPr>
            <w:r>
              <w:rPr>
                <w:rFonts w:hint="eastAsia" w:ascii="宋体" w:hAnsi="宋体" w:eastAsia="宋体" w:cs="宋体"/>
                <w:color w:val="000000"/>
                <w:kern w:val="0"/>
                <w:sz w:val="20"/>
                <w:szCs w:val="20"/>
              </w:rPr>
              <w:t>　</w:t>
            </w:r>
            <w:r>
              <w:rPr>
                <w:rFonts w:hint="eastAsia" w:ascii="宋体" w:hAnsi="宋体" w:eastAsia="宋体" w:cs="宋体"/>
                <w:color w:val="000000"/>
                <w:kern w:val="0"/>
                <w:sz w:val="20"/>
                <w:szCs w:val="20"/>
                <w:lang w:val="en-US" w:eastAsia="zh-CN"/>
              </w:rPr>
              <w:t>41</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left"/>
              <w:rPr>
                <w:rFonts w:ascii="宋体" w:hAnsi="宋体" w:eastAsia="宋体" w:cs="宋体"/>
                <w:kern w:val="0"/>
                <w:sz w:val="24"/>
              </w:rPr>
            </w:pPr>
            <w:r>
              <w:rPr>
                <w:rFonts w:hint="eastAsia" w:ascii="宋体" w:hAnsi="宋体" w:eastAsia="宋体" w:cs="宋体"/>
                <w:color w:val="000000"/>
                <w:kern w:val="0"/>
                <w:sz w:val="20"/>
                <w:szCs w:val="20"/>
              </w:rPr>
              <w:t>行政强制</w:t>
            </w:r>
          </w:p>
        </w:tc>
        <w:tc>
          <w:tcPr>
            <w:tcW w:w="7305" w:type="dxa"/>
            <w:gridSpan w:val="3"/>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left"/>
              <w:rPr>
                <w:rFonts w:ascii="宋体" w:hAnsi="宋体" w:eastAsia="宋体" w:cs="宋体"/>
                <w:kern w:val="0"/>
                <w:sz w:val="24"/>
              </w:rPr>
            </w:pPr>
            <w:r>
              <w:rPr>
                <w:rFonts w:hint="eastAsia" w:ascii="宋体" w:hAnsi="宋体" w:eastAsia="宋体" w:cs="宋体"/>
                <w:color w:val="000000"/>
                <w:kern w:val="0"/>
                <w:sz w:val="20"/>
                <w:szCs w:val="20"/>
              </w:rPr>
              <w:t>　0</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widowControl/>
              <w:jc w:val="center"/>
              <w:rPr>
                <w:rFonts w:ascii="宋体" w:hAnsi="宋体" w:eastAsia="宋体" w:cs="宋体"/>
                <w:kern w:val="0"/>
                <w:sz w:val="24"/>
              </w:rPr>
            </w:pPr>
            <w:r>
              <w:rPr>
                <w:rFonts w:hint="eastAsia" w:ascii="宋体" w:hAnsi="宋体" w:eastAsia="宋体" w:cs="宋体"/>
                <w:color w:val="000000"/>
                <w:kern w:val="0"/>
                <w:sz w:val="20"/>
                <w:szCs w:val="20"/>
              </w:rPr>
              <w:t>第二十条第（八）项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rPr>
            </w:pPr>
            <w:r>
              <w:rPr>
                <w:rFonts w:hint="eastAsia" w:ascii="宋体" w:hAnsi="宋体" w:eastAsia="宋体" w:cs="宋体"/>
                <w:color w:val="000000"/>
                <w:kern w:val="0"/>
                <w:sz w:val="20"/>
                <w:szCs w:val="20"/>
              </w:rPr>
              <w:t>信息内容</w:t>
            </w:r>
          </w:p>
        </w:tc>
        <w:tc>
          <w:tcPr>
            <w:tcW w:w="7305" w:type="dxa"/>
            <w:gridSpan w:val="3"/>
            <w:tcBorders>
              <w:top w:val="nil"/>
              <w:left w:val="nil"/>
              <w:bottom w:val="single" w:color="auto" w:sz="8" w:space="0"/>
              <w:right w:val="single" w:color="000000" w:sz="8" w:space="0"/>
            </w:tcBorders>
            <w:tcMar>
              <w:top w:w="0" w:type="dxa"/>
              <w:left w:w="57" w:type="dxa"/>
              <w:bottom w:w="0" w:type="dxa"/>
              <w:right w:w="57" w:type="dxa"/>
            </w:tcMar>
            <w:vAlign w:val="center"/>
          </w:tcPr>
          <w:p>
            <w:pPr>
              <w:widowControl/>
              <w:jc w:val="center"/>
              <w:rPr>
                <w:rFonts w:ascii="宋体" w:hAnsi="宋体" w:eastAsia="宋体" w:cs="宋体"/>
                <w:kern w:val="0"/>
                <w:sz w:val="24"/>
              </w:rPr>
            </w:pPr>
            <w:r>
              <w:rPr>
                <w:rFonts w:hint="eastAsia" w:ascii="宋体" w:hAnsi="宋体" w:eastAsia="宋体" w:cs="宋体"/>
                <w:color w:val="000000"/>
                <w:kern w:val="0"/>
                <w:sz w:val="20"/>
                <w:szCs w:val="20"/>
              </w:rPr>
              <w:t>本年收费金额（单位：万元）</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left"/>
              <w:rPr>
                <w:rFonts w:ascii="宋体" w:hAnsi="宋体" w:eastAsia="宋体" w:cs="宋体"/>
                <w:kern w:val="0"/>
                <w:sz w:val="24"/>
              </w:rPr>
            </w:pPr>
            <w:r>
              <w:rPr>
                <w:rFonts w:hint="eastAsia" w:ascii="宋体" w:hAnsi="宋体" w:eastAsia="宋体" w:cs="宋体"/>
                <w:color w:val="000000"/>
                <w:kern w:val="0"/>
                <w:sz w:val="20"/>
                <w:szCs w:val="20"/>
              </w:rPr>
              <w:t>行政事业性收费</w:t>
            </w:r>
          </w:p>
        </w:tc>
        <w:tc>
          <w:tcPr>
            <w:tcW w:w="7305" w:type="dxa"/>
            <w:gridSpan w:val="3"/>
            <w:tcBorders>
              <w:top w:val="nil"/>
              <w:left w:val="nil"/>
              <w:bottom w:val="single" w:color="auto" w:sz="8" w:space="0"/>
              <w:right w:val="single" w:color="000000" w:sz="8" w:space="0"/>
            </w:tcBorders>
            <w:tcMar>
              <w:top w:w="0" w:type="dxa"/>
              <w:left w:w="57" w:type="dxa"/>
              <w:bottom w:w="0" w:type="dxa"/>
              <w:right w:w="57" w:type="dxa"/>
            </w:tcMar>
            <w:vAlign w:val="center"/>
          </w:tcPr>
          <w:p>
            <w:pPr>
              <w:widowControl/>
              <w:jc w:val="left"/>
              <w:rPr>
                <w:rFonts w:ascii="宋体" w:hAnsi="宋体" w:eastAsia="宋体" w:cs="宋体"/>
                <w:kern w:val="0"/>
                <w:sz w:val="24"/>
              </w:rPr>
            </w:pPr>
            <w:r>
              <w:rPr>
                <w:rFonts w:hint="eastAsia" w:ascii="宋体" w:hAnsi="宋体" w:eastAsia="宋体" w:cs="宋体"/>
                <w:kern w:val="0"/>
                <w:sz w:val="24"/>
              </w:rPr>
              <w:t>0</w:t>
            </w:r>
          </w:p>
        </w:tc>
      </w:tr>
    </w:tbl>
    <w:p>
      <w:pPr>
        <w:spacing w:line="540" w:lineRule="exact"/>
        <w:rPr>
          <w:rFonts w:hint="eastAsia" w:ascii="宋体" w:hAnsi="宋体" w:eastAsia="宋体" w:cs="宋体"/>
          <w:b/>
          <w:bCs/>
          <w:color w:val="333333"/>
          <w:kern w:val="0"/>
          <w:sz w:val="24"/>
        </w:rPr>
      </w:pPr>
    </w:p>
    <w:p>
      <w:pPr>
        <w:spacing w:line="540" w:lineRule="exact"/>
        <w:ind w:firstLine="640" w:firstLineChars="200"/>
        <w:rPr>
          <w:rFonts w:ascii="黑体" w:hAnsi="黑体" w:eastAsia="黑体" w:cs="黑体"/>
          <w:bCs/>
          <w:sz w:val="32"/>
          <w:szCs w:val="32"/>
        </w:rPr>
      </w:pPr>
      <w:r>
        <w:rPr>
          <w:rFonts w:hint="eastAsia" w:ascii="黑体" w:hAnsi="黑体" w:eastAsia="黑体" w:cs="黑体"/>
          <w:bCs/>
          <w:sz w:val="32"/>
          <w:szCs w:val="32"/>
        </w:rPr>
        <w:t>三、收到和处理政府信息公开申请情况</w:t>
      </w:r>
    </w:p>
    <w:tbl>
      <w:tblPr>
        <w:tblStyle w:val="5"/>
        <w:tblW w:w="9748" w:type="dxa"/>
        <w:jc w:val="center"/>
        <w:tblLayout w:type="autofit"/>
        <w:tblCellMar>
          <w:top w:w="0" w:type="dxa"/>
          <w:left w:w="0" w:type="dxa"/>
          <w:bottom w:w="0" w:type="dxa"/>
          <w:right w:w="0" w:type="dxa"/>
        </w:tblCellMar>
      </w:tblPr>
      <w:tblGrid>
        <w:gridCol w:w="769"/>
        <w:gridCol w:w="943"/>
        <w:gridCol w:w="3220"/>
        <w:gridCol w:w="688"/>
        <w:gridCol w:w="688"/>
        <w:gridCol w:w="688"/>
        <w:gridCol w:w="688"/>
        <w:gridCol w:w="688"/>
        <w:gridCol w:w="688"/>
        <w:gridCol w:w="688"/>
      </w:tblGrid>
      <w:tr>
        <w:tblPrEx>
          <w:tblCellMar>
            <w:top w:w="0" w:type="dxa"/>
            <w:left w:w="0" w:type="dxa"/>
            <w:bottom w:w="0" w:type="dxa"/>
            <w:right w:w="0" w:type="dxa"/>
          </w:tblCellMar>
        </w:tblPrEx>
        <w:trPr>
          <w:jc w:val="center"/>
        </w:trPr>
        <w:tc>
          <w:tcPr>
            <w:tcW w:w="4932" w:type="dxa"/>
            <w:gridSpan w:val="3"/>
            <w:vMerge w:val="restart"/>
            <w:tcBorders>
              <w:top w:val="single" w:color="auto" w:sz="8" w:space="0"/>
              <w:left w:val="single" w:color="auto" w:sz="8" w:space="0"/>
              <w:bottom w:val="inset"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rPr>
            </w:pPr>
            <w:r>
              <w:rPr>
                <w:rFonts w:hint="eastAsia" w:ascii="楷体" w:hAnsi="楷体" w:eastAsia="楷体" w:cs="宋体"/>
                <w:kern w:val="0"/>
                <w:sz w:val="20"/>
                <w:szCs w:val="20"/>
              </w:rPr>
              <w:t>（本列数据的勾稽关系为：第一项加第二项之和，等于第三项加第四项之和）</w:t>
            </w:r>
          </w:p>
        </w:tc>
        <w:tc>
          <w:tcPr>
            <w:tcW w:w="4816" w:type="dxa"/>
            <w:gridSpan w:val="7"/>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0"/>
                <w:szCs w:val="20"/>
              </w:rPr>
              <w:t>申请人情况</w:t>
            </w:r>
          </w:p>
        </w:tc>
      </w:tr>
      <w:tr>
        <w:tblPrEx>
          <w:tblCellMar>
            <w:top w:w="0" w:type="dxa"/>
            <w:left w:w="0" w:type="dxa"/>
            <w:bottom w:w="0" w:type="dxa"/>
            <w:right w:w="0" w:type="dxa"/>
          </w:tblCellMar>
        </w:tblPrEx>
        <w:trPr>
          <w:jc w:val="center"/>
        </w:trPr>
        <w:tc>
          <w:tcPr>
            <w:tcW w:w="0" w:type="auto"/>
            <w:gridSpan w:val="3"/>
            <w:vMerge w:val="continue"/>
            <w:tcBorders>
              <w:top w:val="single" w:color="auto" w:sz="8" w:space="0"/>
              <w:left w:val="single" w:color="auto" w:sz="8" w:space="0"/>
              <w:bottom w:val="inset" w:color="auto" w:sz="8" w:space="0"/>
              <w:right w:val="single" w:color="auto" w:sz="8" w:space="0"/>
            </w:tcBorders>
            <w:vAlign w:val="center"/>
          </w:tcPr>
          <w:p>
            <w:pPr>
              <w:widowControl/>
              <w:jc w:val="left"/>
              <w:rPr>
                <w:rFonts w:ascii="宋体" w:hAnsi="宋体" w:eastAsia="宋体" w:cs="宋体"/>
                <w:kern w:val="0"/>
                <w:sz w:val="24"/>
              </w:rPr>
            </w:pPr>
          </w:p>
        </w:tc>
        <w:tc>
          <w:tcPr>
            <w:tcW w:w="688" w:type="dxa"/>
            <w:vMerge w:val="restart"/>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0"/>
                <w:szCs w:val="20"/>
              </w:rPr>
              <w:t>自然人</w:t>
            </w:r>
          </w:p>
        </w:tc>
        <w:tc>
          <w:tcPr>
            <w:tcW w:w="3440" w:type="dxa"/>
            <w:gridSpan w:val="5"/>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0"/>
                <w:szCs w:val="20"/>
              </w:rPr>
              <w:t>法人或其他组织</w:t>
            </w:r>
          </w:p>
        </w:tc>
        <w:tc>
          <w:tcPr>
            <w:tcW w:w="688" w:type="dxa"/>
            <w:vMerge w:val="restart"/>
            <w:tcBorders>
              <w:top w:val="single" w:color="auto" w:sz="8" w:space="0"/>
              <w:left w:val="nil"/>
              <w:bottom w:val="inset"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0"/>
                <w:szCs w:val="20"/>
              </w:rPr>
              <w:t>总计</w:t>
            </w:r>
          </w:p>
        </w:tc>
      </w:tr>
      <w:tr>
        <w:tblPrEx>
          <w:tblCellMar>
            <w:top w:w="0" w:type="dxa"/>
            <w:left w:w="0" w:type="dxa"/>
            <w:bottom w:w="0" w:type="dxa"/>
            <w:right w:w="0" w:type="dxa"/>
          </w:tblCellMar>
        </w:tblPrEx>
        <w:trPr>
          <w:jc w:val="center"/>
        </w:trPr>
        <w:tc>
          <w:tcPr>
            <w:tcW w:w="0" w:type="auto"/>
            <w:gridSpan w:val="3"/>
            <w:vMerge w:val="continue"/>
            <w:tcBorders>
              <w:top w:val="single" w:color="auto" w:sz="8" w:space="0"/>
              <w:left w:val="single" w:color="auto" w:sz="8" w:space="0"/>
              <w:bottom w:val="inset" w:color="auto" w:sz="8" w:space="0"/>
              <w:right w:val="single" w:color="auto" w:sz="8" w:space="0"/>
            </w:tcBorders>
            <w:vAlign w:val="center"/>
          </w:tcPr>
          <w:p>
            <w:pPr>
              <w:widowControl/>
              <w:jc w:val="left"/>
              <w:rPr>
                <w:rFonts w:ascii="宋体" w:hAnsi="宋体" w:eastAsia="宋体" w:cs="宋体"/>
                <w:kern w:val="0"/>
                <w:sz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rPr>
            </w:pP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0"/>
                <w:szCs w:val="20"/>
              </w:rPr>
              <w:t>商业</w:t>
            </w:r>
          </w:p>
          <w:p>
            <w:pPr>
              <w:widowControl/>
              <w:jc w:val="center"/>
              <w:rPr>
                <w:rFonts w:ascii="宋体" w:hAnsi="宋体" w:eastAsia="宋体" w:cs="宋体"/>
                <w:kern w:val="0"/>
                <w:sz w:val="24"/>
              </w:rPr>
            </w:pPr>
            <w:r>
              <w:rPr>
                <w:rFonts w:hint="eastAsia" w:ascii="宋体" w:hAnsi="宋体" w:eastAsia="宋体" w:cs="宋体"/>
                <w:kern w:val="0"/>
                <w:sz w:val="20"/>
                <w:szCs w:val="20"/>
              </w:rPr>
              <w:t>企业</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0"/>
                <w:szCs w:val="20"/>
              </w:rPr>
              <w:t>科研</w:t>
            </w:r>
          </w:p>
          <w:p>
            <w:pPr>
              <w:widowControl/>
              <w:jc w:val="center"/>
              <w:rPr>
                <w:rFonts w:ascii="宋体" w:hAnsi="宋体" w:eastAsia="宋体" w:cs="宋体"/>
                <w:kern w:val="0"/>
                <w:sz w:val="24"/>
              </w:rPr>
            </w:pPr>
            <w:r>
              <w:rPr>
                <w:rFonts w:hint="eastAsia" w:ascii="宋体" w:hAnsi="宋体" w:eastAsia="宋体" w:cs="宋体"/>
                <w:kern w:val="0"/>
                <w:sz w:val="20"/>
                <w:szCs w:val="20"/>
              </w:rPr>
              <w:t>机构</w:t>
            </w:r>
          </w:p>
        </w:tc>
        <w:tc>
          <w:tcPr>
            <w:tcW w:w="688"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0"/>
                <w:szCs w:val="20"/>
              </w:rPr>
              <w:t>社会公益组织</w:t>
            </w:r>
          </w:p>
        </w:tc>
        <w:tc>
          <w:tcPr>
            <w:tcW w:w="688"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0"/>
                <w:szCs w:val="20"/>
              </w:rPr>
              <w:t>法律服务机构</w:t>
            </w:r>
          </w:p>
        </w:tc>
        <w:tc>
          <w:tcPr>
            <w:tcW w:w="688"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0"/>
                <w:szCs w:val="20"/>
              </w:rPr>
              <w:t>其他</w:t>
            </w:r>
          </w:p>
        </w:tc>
        <w:tc>
          <w:tcPr>
            <w:tcW w:w="0" w:type="auto"/>
            <w:vMerge w:val="continue"/>
            <w:tcBorders>
              <w:top w:val="single" w:color="auto" w:sz="8" w:space="0"/>
              <w:left w:val="nil"/>
              <w:bottom w:val="inset" w:color="auto" w:sz="8" w:space="0"/>
              <w:right w:val="single" w:color="auto" w:sz="8" w:space="0"/>
            </w:tcBorders>
            <w:vAlign w:val="center"/>
          </w:tcPr>
          <w:p>
            <w:pPr>
              <w:widowControl/>
              <w:jc w:val="left"/>
              <w:rPr>
                <w:rFonts w:ascii="宋体" w:hAnsi="宋体" w:eastAsia="宋体" w:cs="宋体"/>
                <w:kern w:val="0"/>
                <w:sz w:val="24"/>
              </w:rPr>
            </w:pPr>
          </w:p>
        </w:tc>
      </w:tr>
      <w:tr>
        <w:tblPrEx>
          <w:tblCellMar>
            <w:top w:w="0" w:type="dxa"/>
            <w:left w:w="0" w:type="dxa"/>
            <w:bottom w:w="0" w:type="dxa"/>
            <w:right w:w="0" w:type="dxa"/>
          </w:tblCellMar>
        </w:tblPrEx>
        <w:trPr>
          <w:jc w:val="center"/>
        </w:trPr>
        <w:tc>
          <w:tcPr>
            <w:tcW w:w="4932" w:type="dxa"/>
            <w:gridSpan w:val="3"/>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left"/>
              <w:rPr>
                <w:rFonts w:ascii="宋体" w:hAnsi="宋体" w:eastAsia="宋体" w:cs="宋体"/>
                <w:kern w:val="0"/>
                <w:sz w:val="24"/>
              </w:rPr>
            </w:pPr>
            <w:r>
              <w:rPr>
                <w:rFonts w:hint="eastAsia" w:ascii="宋体" w:hAnsi="宋体" w:eastAsia="宋体" w:cs="宋体"/>
                <w:kern w:val="0"/>
                <w:sz w:val="20"/>
                <w:szCs w:val="20"/>
              </w:rPr>
              <w:t>一、本年新收政府信息公开申请数量</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rPr>
            </w:pPr>
            <w:r>
              <w:rPr>
                <w:rFonts w:hint="eastAsia" w:ascii="Calibri" w:hAnsi="Calibri" w:eastAsia="宋体" w:cs="Calibri"/>
                <w:kern w:val="0"/>
                <w:sz w:val="20"/>
                <w:szCs w:val="20"/>
              </w:rPr>
              <w:t>0</w:t>
            </w:r>
            <w:r>
              <w:rPr>
                <w:rFonts w:ascii="Calibri" w:hAnsi="Calibri" w:eastAsia="宋体" w:cs="Calibri"/>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r>
              <w:rPr>
                <w:rFonts w:hint="eastAsia" w:ascii="Calibri" w:hAnsi="Calibri" w:eastAsia="宋体" w:cs="Calibri"/>
                <w:kern w:val="0"/>
                <w:sz w:val="20"/>
                <w:szCs w:val="20"/>
              </w:rPr>
              <w:t>0</w:t>
            </w:r>
            <w:r>
              <w:rPr>
                <w:rFonts w:ascii="Calibri" w:hAnsi="Calibri" w:eastAsia="宋体" w:cs="Calibri"/>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r>
              <w:rPr>
                <w:rFonts w:hint="eastAsia" w:ascii="Calibri" w:hAnsi="Calibri" w:eastAsia="宋体" w:cs="Calibri"/>
                <w:kern w:val="0"/>
                <w:sz w:val="20"/>
                <w:szCs w:val="20"/>
              </w:rPr>
              <w:t>0</w:t>
            </w:r>
            <w:r>
              <w:rPr>
                <w:rFonts w:ascii="Calibri" w:hAnsi="Calibri" w:eastAsia="宋体" w:cs="Calibri"/>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r>
              <w:rPr>
                <w:rFonts w:hint="eastAsia" w:ascii="Calibri" w:hAnsi="Calibri" w:eastAsia="宋体" w:cs="Calibri"/>
                <w:kern w:val="0"/>
                <w:sz w:val="20"/>
                <w:szCs w:val="20"/>
              </w:rPr>
              <w:t>0</w:t>
            </w:r>
            <w:r>
              <w:rPr>
                <w:rFonts w:ascii="Calibri" w:hAnsi="Calibri" w:eastAsia="宋体" w:cs="Calibri"/>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r>
              <w:rPr>
                <w:rFonts w:hint="eastAsia" w:ascii="Calibri" w:hAnsi="Calibri" w:eastAsia="宋体" w:cs="Calibri"/>
                <w:kern w:val="0"/>
                <w:sz w:val="20"/>
                <w:szCs w:val="20"/>
              </w:rPr>
              <w:t>0</w:t>
            </w:r>
            <w:r>
              <w:rPr>
                <w:rFonts w:ascii="Calibri" w:hAnsi="Calibri" w:eastAsia="宋体" w:cs="Calibri"/>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r>
              <w:rPr>
                <w:rFonts w:hint="eastAsia" w:ascii="Calibri" w:hAnsi="Calibri" w:eastAsia="宋体" w:cs="Calibri"/>
                <w:kern w:val="0"/>
                <w:sz w:val="20"/>
                <w:szCs w:val="20"/>
              </w:rPr>
              <w:t>0</w:t>
            </w:r>
            <w:r>
              <w:rPr>
                <w:rFonts w:ascii="Calibri" w:hAnsi="Calibri" w:eastAsia="宋体" w:cs="Calibri"/>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r>
              <w:rPr>
                <w:rFonts w:hint="eastAsia" w:ascii="Calibri" w:hAnsi="Calibri" w:eastAsia="宋体" w:cs="Calibri"/>
                <w:kern w:val="0"/>
                <w:sz w:val="20"/>
                <w:szCs w:val="20"/>
              </w:rPr>
              <w:t>0</w:t>
            </w:r>
            <w:r>
              <w:rPr>
                <w:rFonts w:ascii="Calibri" w:hAnsi="Calibri" w:eastAsia="宋体" w:cs="Calibri"/>
                <w:kern w:val="0"/>
                <w:sz w:val="20"/>
                <w:szCs w:val="20"/>
              </w:rPr>
              <w:t> </w:t>
            </w:r>
          </w:p>
        </w:tc>
      </w:tr>
      <w:tr>
        <w:tblPrEx>
          <w:tblCellMar>
            <w:top w:w="0" w:type="dxa"/>
            <w:left w:w="0" w:type="dxa"/>
            <w:bottom w:w="0" w:type="dxa"/>
            <w:right w:w="0" w:type="dxa"/>
          </w:tblCellMar>
        </w:tblPrEx>
        <w:trPr>
          <w:jc w:val="center"/>
        </w:trPr>
        <w:tc>
          <w:tcPr>
            <w:tcW w:w="4932" w:type="dxa"/>
            <w:gridSpan w:val="3"/>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left"/>
              <w:rPr>
                <w:rFonts w:ascii="宋体" w:hAnsi="宋体" w:eastAsia="宋体" w:cs="宋体"/>
                <w:kern w:val="0"/>
                <w:sz w:val="24"/>
              </w:rPr>
            </w:pPr>
            <w:r>
              <w:rPr>
                <w:rFonts w:hint="eastAsia" w:ascii="宋体" w:hAnsi="宋体" w:eastAsia="宋体" w:cs="宋体"/>
                <w:kern w:val="0"/>
                <w:sz w:val="20"/>
                <w:szCs w:val="20"/>
              </w:rPr>
              <w:t>二、上年结转政府信息公开申请数量</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rPr>
            </w:pPr>
            <w:r>
              <w:rPr>
                <w:rFonts w:ascii="Calibri" w:hAnsi="Calibri" w:eastAsia="宋体" w:cs="Calibri"/>
                <w:kern w:val="0"/>
                <w:sz w:val="20"/>
                <w:szCs w:val="20"/>
              </w:rPr>
              <w:t> </w:t>
            </w:r>
            <w:r>
              <w:rPr>
                <w:rFonts w:hint="eastAsia" w:ascii="Calibri" w:hAnsi="Calibri" w:eastAsia="宋体" w:cs="Calibri"/>
                <w:kern w:val="0"/>
                <w:sz w:val="20"/>
                <w:szCs w:val="20"/>
              </w:rPr>
              <w:t>0</w:t>
            </w:r>
            <w:r>
              <w:rPr>
                <w:rFonts w:ascii="Calibri" w:hAnsi="Calibri" w:eastAsia="宋体" w:cs="Calibri"/>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r>
              <w:rPr>
                <w:rFonts w:hint="eastAsia" w:ascii="Calibri" w:hAnsi="Calibri" w:eastAsia="宋体" w:cs="Calibri"/>
                <w:kern w:val="0"/>
                <w:sz w:val="20"/>
                <w:szCs w:val="20"/>
              </w:rPr>
              <w:t>0</w:t>
            </w:r>
            <w:r>
              <w:rPr>
                <w:rFonts w:ascii="Calibri" w:hAnsi="Calibri" w:eastAsia="宋体" w:cs="Calibri"/>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r>
              <w:rPr>
                <w:rFonts w:hint="eastAsia" w:ascii="Calibri" w:hAnsi="Calibri" w:eastAsia="宋体" w:cs="Calibri"/>
                <w:kern w:val="0"/>
                <w:sz w:val="20"/>
                <w:szCs w:val="20"/>
              </w:rPr>
              <w:t>0</w:t>
            </w:r>
            <w:r>
              <w:rPr>
                <w:rFonts w:ascii="Calibri" w:hAnsi="Calibri" w:eastAsia="宋体" w:cs="Calibri"/>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r>
              <w:rPr>
                <w:rFonts w:hint="eastAsia" w:ascii="Calibri" w:hAnsi="Calibri" w:eastAsia="宋体" w:cs="Calibri"/>
                <w:kern w:val="0"/>
                <w:sz w:val="20"/>
                <w:szCs w:val="20"/>
              </w:rPr>
              <w:t>0</w:t>
            </w:r>
            <w:r>
              <w:rPr>
                <w:rFonts w:ascii="Calibri" w:hAnsi="Calibri" w:eastAsia="宋体" w:cs="Calibri"/>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r>
              <w:rPr>
                <w:rFonts w:hint="eastAsia" w:ascii="Calibri" w:hAnsi="Calibri" w:eastAsia="宋体" w:cs="Calibri"/>
                <w:kern w:val="0"/>
                <w:sz w:val="20"/>
                <w:szCs w:val="20"/>
              </w:rPr>
              <w:t>0</w:t>
            </w:r>
            <w:r>
              <w:rPr>
                <w:rFonts w:ascii="Calibri" w:hAnsi="Calibri" w:eastAsia="宋体" w:cs="Calibri"/>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r>
              <w:rPr>
                <w:rFonts w:hint="eastAsia" w:ascii="Calibri" w:hAnsi="Calibri" w:eastAsia="宋体" w:cs="Calibri"/>
                <w:kern w:val="0"/>
                <w:sz w:val="20"/>
                <w:szCs w:val="20"/>
              </w:rPr>
              <w:t>0</w:t>
            </w:r>
            <w:r>
              <w:rPr>
                <w:rFonts w:ascii="Calibri" w:hAnsi="Calibri" w:eastAsia="宋体" w:cs="Calibri"/>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r>
              <w:rPr>
                <w:rFonts w:hint="eastAsia" w:ascii="Calibri" w:hAnsi="Calibri" w:eastAsia="宋体" w:cs="Calibri"/>
                <w:kern w:val="0"/>
                <w:sz w:val="20"/>
                <w:szCs w:val="20"/>
              </w:rPr>
              <w:t>0</w:t>
            </w:r>
            <w:r>
              <w:rPr>
                <w:rFonts w:ascii="Calibri" w:hAnsi="Calibri" w:eastAsia="宋体" w:cs="Calibri"/>
                <w:kern w:val="0"/>
                <w:sz w:val="20"/>
                <w:szCs w:val="20"/>
              </w:rPr>
              <w:t> </w:t>
            </w:r>
          </w:p>
        </w:tc>
      </w:tr>
      <w:tr>
        <w:tblPrEx>
          <w:tblCellMar>
            <w:top w:w="0" w:type="dxa"/>
            <w:left w:w="0" w:type="dxa"/>
            <w:bottom w:w="0" w:type="dxa"/>
            <w:right w:w="0" w:type="dxa"/>
          </w:tblCellMar>
        </w:tblPrEx>
        <w:trPr>
          <w:jc w:val="center"/>
        </w:trPr>
        <w:tc>
          <w:tcPr>
            <w:tcW w:w="769" w:type="dxa"/>
            <w:vMerge w:val="restart"/>
            <w:tcBorders>
              <w:top w:val="nil"/>
              <w:left w:val="single" w:color="auto" w:sz="8" w:space="0"/>
              <w:bottom w:val="inset" w:color="auto" w:sz="8" w:space="0"/>
              <w:right w:val="single" w:color="auto" w:sz="8" w:space="0"/>
            </w:tcBorders>
            <w:tcMar>
              <w:top w:w="0" w:type="dxa"/>
              <w:left w:w="57" w:type="dxa"/>
              <w:bottom w:w="0" w:type="dxa"/>
              <w:right w:w="57" w:type="dxa"/>
            </w:tcMar>
            <w:vAlign w:val="center"/>
          </w:tcPr>
          <w:p>
            <w:pPr>
              <w:widowControl/>
              <w:jc w:val="left"/>
              <w:rPr>
                <w:rFonts w:ascii="宋体" w:hAnsi="宋体" w:eastAsia="宋体" w:cs="宋体"/>
                <w:kern w:val="0"/>
                <w:sz w:val="24"/>
              </w:rPr>
            </w:pPr>
            <w:r>
              <w:rPr>
                <w:rFonts w:hint="eastAsia" w:ascii="宋体" w:hAnsi="宋体" w:eastAsia="宋体" w:cs="宋体"/>
                <w:kern w:val="0"/>
                <w:sz w:val="20"/>
                <w:szCs w:val="20"/>
              </w:rPr>
              <w:t>三、本年度办理结果</w:t>
            </w:r>
          </w:p>
        </w:tc>
        <w:tc>
          <w:tcPr>
            <w:tcW w:w="4163" w:type="dxa"/>
            <w:gridSpan w:val="2"/>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left"/>
              <w:rPr>
                <w:rFonts w:ascii="宋体" w:hAnsi="宋体" w:eastAsia="宋体" w:cs="宋体"/>
                <w:kern w:val="0"/>
                <w:sz w:val="24"/>
              </w:rPr>
            </w:pPr>
            <w:r>
              <w:rPr>
                <w:rFonts w:hint="eastAsia" w:ascii="宋体" w:hAnsi="宋体" w:eastAsia="宋体" w:cs="宋体"/>
                <w:kern w:val="0"/>
                <w:sz w:val="20"/>
                <w:szCs w:val="20"/>
              </w:rPr>
              <w:t>（一）予以公开</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rPr>
            </w:pPr>
            <w:r>
              <w:rPr>
                <w:rFonts w:ascii="Calibri" w:hAnsi="Calibri" w:eastAsia="宋体" w:cs="Calibri"/>
                <w:kern w:val="0"/>
                <w:sz w:val="20"/>
                <w:szCs w:val="20"/>
              </w:rPr>
              <w:t> </w:t>
            </w:r>
            <w:r>
              <w:rPr>
                <w:rFonts w:hint="eastAsia" w:ascii="Calibri" w:hAnsi="Calibri" w:eastAsia="宋体" w:cs="Calibri"/>
                <w:kern w:val="0"/>
                <w:sz w:val="20"/>
                <w:szCs w:val="20"/>
              </w:rPr>
              <w:t xml:space="preserve">0 </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rPr>
                <w:rFonts w:hint="eastAsia" w:ascii="Calibri" w:hAnsi="Calibri" w:eastAsia="宋体" w:cs="Calibri"/>
                <w:kern w:val="0"/>
                <w:sz w:val="20"/>
                <w:szCs w:val="20"/>
              </w:rPr>
            </w:pPr>
            <w:r>
              <w:rPr>
                <w:rFonts w:hint="eastAsia" w:ascii="Calibri" w:hAnsi="Calibri" w:eastAsia="宋体" w:cs="Calibri"/>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r>
              <w:rPr>
                <w:rFonts w:hint="eastAsia"/>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rPr>
                <w:rFonts w:hint="eastAsia" w:ascii="Calibri" w:hAnsi="Calibri" w:eastAsia="宋体" w:cs="Calibri"/>
                <w:kern w:val="0"/>
                <w:sz w:val="20"/>
                <w:szCs w:val="20"/>
              </w:rPr>
            </w:pPr>
            <w:r>
              <w:rPr>
                <w:rFonts w:hint="eastAsia" w:ascii="Calibri" w:hAnsi="Calibri" w:eastAsia="宋体" w:cs="Calibri"/>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r>
              <w:rPr>
                <w:rFonts w:hint="eastAsia"/>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rPr>
                <w:rFonts w:hint="eastAsia" w:ascii="Calibri" w:hAnsi="Calibri" w:eastAsia="宋体" w:cs="Calibri"/>
                <w:kern w:val="0"/>
                <w:sz w:val="20"/>
                <w:szCs w:val="20"/>
              </w:rPr>
            </w:pPr>
            <w:r>
              <w:rPr>
                <w:rFonts w:hint="eastAsia" w:ascii="Calibri" w:hAnsi="Calibri" w:eastAsia="宋体" w:cs="Calibri"/>
                <w:kern w:val="0"/>
                <w:sz w:val="20"/>
                <w:szCs w:val="20"/>
              </w:rPr>
              <w:t>0</w:t>
            </w:r>
          </w:p>
        </w:tc>
        <w:tc>
          <w:tcPr>
            <w:tcW w:w="688" w:type="dxa"/>
            <w:tcBorders>
              <w:top w:val="single" w:color="auto" w:sz="8" w:space="0"/>
              <w:left w:val="nil"/>
              <w:bottom w:val="single" w:color="auto" w:sz="8" w:space="0"/>
              <w:right w:val="single" w:color="auto" w:sz="8" w:space="0"/>
            </w:tcBorders>
            <w:tcMar>
              <w:top w:w="0" w:type="dxa"/>
              <w:left w:w="57" w:type="dxa"/>
              <w:bottom w:w="0" w:type="dxa"/>
              <w:right w:w="57" w:type="dxa"/>
            </w:tcMar>
          </w:tcPr>
          <w:p>
            <w:r>
              <w:rPr>
                <w:rFonts w:hint="eastAsia"/>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eastAsia="宋体" w:cs="宋体"/>
                <w:kern w:val="0"/>
                <w:sz w:val="24"/>
              </w:rPr>
            </w:pPr>
          </w:p>
        </w:tc>
        <w:tc>
          <w:tcPr>
            <w:tcW w:w="4163" w:type="dxa"/>
            <w:gridSpan w:val="2"/>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left"/>
              <w:rPr>
                <w:rFonts w:ascii="宋体" w:hAnsi="宋体" w:eastAsia="宋体" w:cs="宋体"/>
                <w:kern w:val="0"/>
                <w:sz w:val="24"/>
              </w:rPr>
            </w:pPr>
            <w:r>
              <w:rPr>
                <w:rFonts w:hint="eastAsia" w:ascii="宋体" w:hAnsi="宋体" w:eastAsia="宋体" w:cs="宋体"/>
                <w:kern w:val="0"/>
                <w:sz w:val="20"/>
                <w:szCs w:val="20"/>
              </w:rPr>
              <w:t>（二）部分公开</w:t>
            </w:r>
            <w:r>
              <w:rPr>
                <w:rFonts w:hint="eastAsia" w:ascii="楷体" w:hAnsi="楷体" w:eastAsia="楷体" w:cs="宋体"/>
                <w:kern w:val="0"/>
                <w:sz w:val="20"/>
                <w:szCs w:val="20"/>
              </w:rPr>
              <w:t>（区分处理的，只计这一情形，不计其他情形）</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rPr>
            </w:pPr>
            <w:r>
              <w:rPr>
                <w:rFonts w:ascii="Calibri" w:hAnsi="Calibri" w:eastAsia="宋体" w:cs="Calibri"/>
                <w:kern w:val="0"/>
                <w:sz w:val="20"/>
                <w:szCs w:val="20"/>
              </w:rPr>
              <w:t> </w:t>
            </w:r>
            <w:r>
              <w:rPr>
                <w:rFonts w:hint="eastAsia" w:ascii="Calibri" w:hAnsi="Calibri" w:eastAsia="宋体" w:cs="Calibri"/>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rPr>
                <w:rFonts w:hint="eastAsia" w:ascii="Calibri" w:hAnsi="Calibri" w:eastAsia="宋体" w:cs="Calibri"/>
                <w:kern w:val="0"/>
                <w:sz w:val="20"/>
                <w:szCs w:val="20"/>
              </w:rPr>
            </w:pPr>
            <w:r>
              <w:rPr>
                <w:rFonts w:hint="eastAsia" w:ascii="Calibri" w:hAnsi="Calibri" w:eastAsia="宋体" w:cs="Calibri"/>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r>
              <w:rPr>
                <w:rFonts w:hint="eastAsia"/>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rPr>
                <w:rFonts w:hint="eastAsia" w:ascii="Calibri" w:hAnsi="Calibri" w:eastAsia="宋体" w:cs="Calibri"/>
                <w:kern w:val="0"/>
                <w:sz w:val="20"/>
                <w:szCs w:val="20"/>
              </w:rPr>
            </w:pPr>
            <w:r>
              <w:rPr>
                <w:rFonts w:hint="eastAsia" w:ascii="Calibri" w:hAnsi="Calibri" w:eastAsia="宋体" w:cs="Calibri"/>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r>
              <w:rPr>
                <w:rFonts w:hint="eastAsia"/>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rPr>
                <w:rFonts w:hint="eastAsia" w:ascii="Calibri" w:hAnsi="Calibri" w:eastAsia="宋体" w:cs="Calibri"/>
                <w:kern w:val="0"/>
                <w:sz w:val="20"/>
                <w:szCs w:val="20"/>
              </w:rPr>
            </w:pPr>
            <w:r>
              <w:rPr>
                <w:rFonts w:hint="eastAsia" w:ascii="Calibri" w:hAnsi="Calibri" w:eastAsia="宋体" w:cs="Calibri"/>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r>
              <w:rPr>
                <w:rFonts w:hint="eastAsia"/>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eastAsia="宋体" w:cs="宋体"/>
                <w:kern w:val="0"/>
                <w:sz w:val="24"/>
              </w:rPr>
            </w:pPr>
          </w:p>
        </w:tc>
        <w:tc>
          <w:tcPr>
            <w:tcW w:w="943" w:type="dxa"/>
            <w:vMerge w:val="restart"/>
            <w:tcBorders>
              <w:top w:val="nil"/>
              <w:left w:val="nil"/>
              <w:bottom w:val="inset" w:color="auto" w:sz="8" w:space="0"/>
              <w:right w:val="single" w:color="auto" w:sz="8" w:space="0"/>
            </w:tcBorders>
            <w:tcMar>
              <w:top w:w="0" w:type="dxa"/>
              <w:left w:w="57" w:type="dxa"/>
              <w:bottom w:w="0" w:type="dxa"/>
              <w:right w:w="57" w:type="dxa"/>
            </w:tcMar>
            <w:vAlign w:val="center"/>
          </w:tcPr>
          <w:p>
            <w:pPr>
              <w:widowControl/>
              <w:jc w:val="left"/>
              <w:rPr>
                <w:rFonts w:ascii="宋体" w:hAnsi="宋体" w:eastAsia="宋体" w:cs="宋体"/>
                <w:kern w:val="0"/>
                <w:sz w:val="24"/>
              </w:rPr>
            </w:pPr>
            <w:r>
              <w:rPr>
                <w:rFonts w:hint="eastAsia" w:ascii="宋体" w:hAnsi="宋体" w:eastAsia="宋体" w:cs="宋体"/>
                <w:kern w:val="0"/>
                <w:sz w:val="20"/>
                <w:szCs w:val="20"/>
              </w:rPr>
              <w:t>（三）不予公开</w:t>
            </w:r>
          </w:p>
        </w:tc>
        <w:tc>
          <w:tcPr>
            <w:tcW w:w="3220"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eastAsia="宋体" w:cs="宋体"/>
                <w:kern w:val="0"/>
                <w:sz w:val="24"/>
              </w:rPr>
            </w:pPr>
            <w:r>
              <w:rPr>
                <w:rFonts w:hint="eastAsia" w:ascii="宋体" w:hAnsi="宋体" w:eastAsia="宋体" w:cs="宋体"/>
                <w:kern w:val="0"/>
                <w:sz w:val="20"/>
                <w:szCs w:val="20"/>
              </w:rPr>
              <w:t>1.属于国家秘密</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rPr>
                <w:rFonts w:hint="eastAsia" w:ascii="Calibri" w:hAnsi="Calibri" w:eastAsia="宋体" w:cs="Calibri"/>
                <w:kern w:val="0"/>
                <w:sz w:val="20"/>
                <w:szCs w:val="20"/>
              </w:rPr>
            </w:pPr>
            <w:r>
              <w:rPr>
                <w:rFonts w:hint="eastAsia" w:ascii="Calibri" w:hAnsi="Calibri" w:eastAsia="宋体" w:cs="Calibri"/>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r>
              <w:rPr>
                <w:rFonts w:hint="eastAsia"/>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rPr>
                <w:rFonts w:hint="eastAsia" w:ascii="Calibri" w:hAnsi="Calibri" w:eastAsia="宋体" w:cs="Calibri"/>
                <w:kern w:val="0"/>
                <w:sz w:val="20"/>
                <w:szCs w:val="20"/>
              </w:rPr>
            </w:pPr>
            <w:r>
              <w:rPr>
                <w:rFonts w:hint="eastAsia" w:ascii="Calibri" w:hAnsi="Calibri" w:eastAsia="宋体" w:cs="Calibri"/>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r>
              <w:rPr>
                <w:rFonts w:hint="eastAsia"/>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rPr>
                <w:rFonts w:hint="eastAsia" w:ascii="Calibri" w:hAnsi="Calibri" w:eastAsia="宋体" w:cs="Calibri"/>
                <w:kern w:val="0"/>
                <w:sz w:val="20"/>
                <w:szCs w:val="20"/>
              </w:rPr>
            </w:pPr>
            <w:r>
              <w:rPr>
                <w:rFonts w:hint="eastAsia" w:ascii="Calibri" w:hAnsi="Calibri" w:eastAsia="宋体" w:cs="Calibri"/>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r>
              <w:rPr>
                <w:rFonts w:hint="eastAsia"/>
              </w:rPr>
              <w:t>0</w:t>
            </w:r>
          </w:p>
        </w:tc>
        <w:tc>
          <w:tcPr>
            <w:tcW w:w="688" w:type="dxa"/>
            <w:tcBorders>
              <w:top w:val="single" w:color="auto" w:sz="8" w:space="0"/>
              <w:left w:val="nil"/>
              <w:bottom w:val="single" w:color="auto" w:sz="8" w:space="0"/>
              <w:right w:val="single" w:color="auto" w:sz="8" w:space="0"/>
            </w:tcBorders>
            <w:tcMar>
              <w:top w:w="0" w:type="dxa"/>
              <w:left w:w="57" w:type="dxa"/>
              <w:bottom w:w="0" w:type="dxa"/>
              <w:right w:w="57" w:type="dxa"/>
            </w:tcMar>
          </w:tcPr>
          <w:p>
            <w:r>
              <w:rPr>
                <w:rFonts w:hint="eastAsia"/>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eastAsia="宋体" w:cs="宋体"/>
                <w:kern w:val="0"/>
                <w:sz w:val="24"/>
              </w:rPr>
            </w:pPr>
          </w:p>
        </w:tc>
        <w:tc>
          <w:tcPr>
            <w:tcW w:w="0" w:type="auto"/>
            <w:vMerge w:val="continue"/>
            <w:tcBorders>
              <w:top w:val="nil"/>
              <w:left w:val="nil"/>
              <w:bottom w:val="inset" w:color="auto" w:sz="8" w:space="0"/>
              <w:right w:val="single" w:color="auto" w:sz="8" w:space="0"/>
            </w:tcBorders>
            <w:vAlign w:val="center"/>
          </w:tcPr>
          <w:p>
            <w:pPr>
              <w:widowControl/>
              <w:jc w:val="left"/>
              <w:rPr>
                <w:rFonts w:ascii="宋体" w:hAnsi="宋体" w:eastAsia="宋体" w:cs="宋体"/>
                <w:kern w:val="0"/>
                <w:sz w:val="24"/>
              </w:rPr>
            </w:pPr>
          </w:p>
        </w:tc>
        <w:tc>
          <w:tcPr>
            <w:tcW w:w="3220"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eastAsia="宋体" w:cs="宋体"/>
                <w:kern w:val="0"/>
                <w:sz w:val="24"/>
              </w:rPr>
            </w:pPr>
            <w:r>
              <w:rPr>
                <w:rFonts w:hint="eastAsia" w:ascii="宋体" w:hAnsi="宋体" w:eastAsia="宋体" w:cs="宋体"/>
                <w:kern w:val="0"/>
                <w:sz w:val="20"/>
                <w:szCs w:val="20"/>
              </w:rPr>
              <w:t>2.其他法律行政法规禁止公开</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rPr>
                <w:rFonts w:hint="eastAsia" w:ascii="Calibri" w:hAnsi="Calibri" w:eastAsia="宋体" w:cs="Calibri"/>
                <w:kern w:val="0"/>
                <w:sz w:val="20"/>
                <w:szCs w:val="20"/>
              </w:rPr>
            </w:pPr>
            <w:r>
              <w:rPr>
                <w:rFonts w:hint="eastAsia" w:ascii="Calibri" w:hAnsi="Calibri" w:eastAsia="宋体" w:cs="Calibri"/>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r>
              <w:rPr>
                <w:rFonts w:hint="eastAsia"/>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rPr>
                <w:rFonts w:hint="eastAsia" w:ascii="Calibri" w:hAnsi="Calibri" w:eastAsia="宋体" w:cs="Calibri"/>
                <w:kern w:val="0"/>
                <w:sz w:val="20"/>
                <w:szCs w:val="20"/>
              </w:rPr>
            </w:pPr>
            <w:r>
              <w:rPr>
                <w:rFonts w:hint="eastAsia" w:ascii="Calibri" w:hAnsi="Calibri" w:eastAsia="宋体" w:cs="Calibri"/>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r>
              <w:rPr>
                <w:rFonts w:hint="eastAsia"/>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rPr>
                <w:rFonts w:hint="eastAsia" w:ascii="Calibri" w:hAnsi="Calibri" w:eastAsia="宋体" w:cs="Calibri"/>
                <w:kern w:val="0"/>
                <w:sz w:val="20"/>
                <w:szCs w:val="20"/>
              </w:rPr>
            </w:pPr>
            <w:r>
              <w:rPr>
                <w:rFonts w:hint="eastAsia" w:ascii="Calibri" w:hAnsi="Calibri" w:eastAsia="宋体" w:cs="Calibri"/>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r>
              <w:rPr>
                <w:rFonts w:hint="eastAsia"/>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r>
              <w:rPr>
                <w:rFonts w:hint="eastAsia"/>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eastAsia="宋体" w:cs="宋体"/>
                <w:kern w:val="0"/>
                <w:sz w:val="24"/>
              </w:rPr>
            </w:pPr>
          </w:p>
        </w:tc>
        <w:tc>
          <w:tcPr>
            <w:tcW w:w="0" w:type="auto"/>
            <w:vMerge w:val="continue"/>
            <w:tcBorders>
              <w:top w:val="nil"/>
              <w:left w:val="nil"/>
              <w:bottom w:val="inset" w:color="auto" w:sz="8" w:space="0"/>
              <w:right w:val="single" w:color="auto" w:sz="8" w:space="0"/>
            </w:tcBorders>
            <w:vAlign w:val="center"/>
          </w:tcPr>
          <w:p>
            <w:pPr>
              <w:widowControl/>
              <w:jc w:val="left"/>
              <w:rPr>
                <w:rFonts w:ascii="宋体" w:hAnsi="宋体" w:eastAsia="宋体" w:cs="宋体"/>
                <w:kern w:val="0"/>
                <w:sz w:val="24"/>
              </w:rPr>
            </w:pPr>
          </w:p>
        </w:tc>
        <w:tc>
          <w:tcPr>
            <w:tcW w:w="3220"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eastAsia="宋体" w:cs="宋体"/>
                <w:kern w:val="0"/>
                <w:sz w:val="24"/>
              </w:rPr>
            </w:pPr>
            <w:r>
              <w:rPr>
                <w:rFonts w:hint="eastAsia" w:ascii="宋体" w:hAnsi="宋体" w:eastAsia="宋体" w:cs="宋体"/>
                <w:kern w:val="0"/>
                <w:sz w:val="20"/>
                <w:szCs w:val="20"/>
              </w:rPr>
              <w:t>3.危及“三安全一稳定”</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rPr>
                <w:rFonts w:hint="eastAsia" w:ascii="Calibri" w:hAnsi="Calibri" w:eastAsia="宋体" w:cs="Calibri"/>
                <w:kern w:val="0"/>
                <w:sz w:val="20"/>
                <w:szCs w:val="20"/>
              </w:rPr>
            </w:pPr>
            <w:r>
              <w:rPr>
                <w:rFonts w:hint="eastAsia" w:ascii="Calibri" w:hAnsi="Calibri" w:eastAsia="宋体" w:cs="Calibri"/>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r>
              <w:rPr>
                <w:rFonts w:hint="eastAsia"/>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rPr>
                <w:rFonts w:hint="eastAsia" w:ascii="Calibri" w:hAnsi="Calibri" w:eastAsia="宋体" w:cs="Calibri"/>
                <w:kern w:val="0"/>
                <w:sz w:val="20"/>
                <w:szCs w:val="20"/>
              </w:rPr>
            </w:pPr>
            <w:r>
              <w:rPr>
                <w:rFonts w:hint="eastAsia" w:ascii="Calibri" w:hAnsi="Calibri" w:eastAsia="宋体" w:cs="Calibri"/>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r>
              <w:rPr>
                <w:rFonts w:hint="eastAsia"/>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rPr>
                <w:rFonts w:hint="eastAsia" w:ascii="Calibri" w:hAnsi="Calibri" w:eastAsia="宋体" w:cs="Calibri"/>
                <w:kern w:val="0"/>
                <w:sz w:val="20"/>
                <w:szCs w:val="20"/>
              </w:rPr>
            </w:pPr>
            <w:r>
              <w:rPr>
                <w:rFonts w:hint="eastAsia" w:ascii="Calibri" w:hAnsi="Calibri" w:eastAsia="宋体" w:cs="Calibri"/>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r>
              <w:rPr>
                <w:rFonts w:hint="eastAsia"/>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r>
              <w:rPr>
                <w:rFonts w:hint="eastAsia"/>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eastAsia="宋体" w:cs="宋体"/>
                <w:kern w:val="0"/>
                <w:sz w:val="24"/>
              </w:rPr>
            </w:pPr>
          </w:p>
        </w:tc>
        <w:tc>
          <w:tcPr>
            <w:tcW w:w="0" w:type="auto"/>
            <w:vMerge w:val="continue"/>
            <w:tcBorders>
              <w:top w:val="nil"/>
              <w:left w:val="nil"/>
              <w:bottom w:val="inset" w:color="auto" w:sz="8" w:space="0"/>
              <w:right w:val="single" w:color="auto" w:sz="8" w:space="0"/>
            </w:tcBorders>
            <w:vAlign w:val="center"/>
          </w:tcPr>
          <w:p>
            <w:pPr>
              <w:widowControl/>
              <w:jc w:val="left"/>
              <w:rPr>
                <w:rFonts w:ascii="宋体" w:hAnsi="宋体" w:eastAsia="宋体" w:cs="宋体"/>
                <w:kern w:val="0"/>
                <w:sz w:val="24"/>
              </w:rPr>
            </w:pPr>
          </w:p>
        </w:tc>
        <w:tc>
          <w:tcPr>
            <w:tcW w:w="3220"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eastAsia="宋体" w:cs="宋体"/>
                <w:kern w:val="0"/>
                <w:sz w:val="24"/>
              </w:rPr>
            </w:pPr>
            <w:r>
              <w:rPr>
                <w:rFonts w:hint="eastAsia" w:ascii="宋体" w:hAnsi="宋体" w:eastAsia="宋体" w:cs="宋体"/>
                <w:kern w:val="0"/>
                <w:sz w:val="20"/>
                <w:szCs w:val="20"/>
              </w:rPr>
              <w:t>4.保护第三方合法权益</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rPr>
                <w:rFonts w:hint="eastAsia" w:ascii="Calibri" w:hAnsi="Calibri" w:eastAsia="宋体" w:cs="Calibri"/>
                <w:kern w:val="0"/>
                <w:sz w:val="20"/>
                <w:szCs w:val="20"/>
              </w:rPr>
            </w:pPr>
            <w:r>
              <w:rPr>
                <w:rFonts w:hint="eastAsia" w:ascii="Calibri" w:hAnsi="Calibri" w:eastAsia="宋体" w:cs="Calibri"/>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r>
              <w:rPr>
                <w:rFonts w:hint="eastAsia"/>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rPr>
                <w:rFonts w:hint="eastAsia" w:ascii="Calibri" w:hAnsi="Calibri" w:eastAsia="宋体" w:cs="Calibri"/>
                <w:kern w:val="0"/>
                <w:sz w:val="20"/>
                <w:szCs w:val="20"/>
              </w:rPr>
            </w:pPr>
            <w:r>
              <w:rPr>
                <w:rFonts w:hint="eastAsia" w:ascii="Calibri" w:hAnsi="Calibri" w:eastAsia="宋体" w:cs="Calibri"/>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r>
              <w:rPr>
                <w:rFonts w:hint="eastAsia"/>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rPr>
                <w:rFonts w:hint="eastAsia" w:ascii="Calibri" w:hAnsi="Calibri" w:eastAsia="宋体" w:cs="Calibri"/>
                <w:kern w:val="0"/>
                <w:sz w:val="20"/>
                <w:szCs w:val="20"/>
              </w:rPr>
            </w:pPr>
            <w:r>
              <w:rPr>
                <w:rFonts w:hint="eastAsia" w:ascii="Calibri" w:hAnsi="Calibri" w:eastAsia="宋体" w:cs="Calibri"/>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r>
              <w:rPr>
                <w:rFonts w:hint="eastAsia"/>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r>
              <w:rPr>
                <w:rFonts w:hint="eastAsia"/>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eastAsia="宋体" w:cs="宋体"/>
                <w:kern w:val="0"/>
                <w:sz w:val="24"/>
              </w:rPr>
            </w:pPr>
          </w:p>
        </w:tc>
        <w:tc>
          <w:tcPr>
            <w:tcW w:w="0" w:type="auto"/>
            <w:vMerge w:val="continue"/>
            <w:tcBorders>
              <w:top w:val="nil"/>
              <w:left w:val="nil"/>
              <w:bottom w:val="inset" w:color="auto" w:sz="8" w:space="0"/>
              <w:right w:val="single" w:color="auto" w:sz="8" w:space="0"/>
            </w:tcBorders>
            <w:vAlign w:val="center"/>
          </w:tcPr>
          <w:p>
            <w:pPr>
              <w:widowControl/>
              <w:jc w:val="left"/>
              <w:rPr>
                <w:rFonts w:ascii="宋体" w:hAnsi="宋体" w:eastAsia="宋体" w:cs="宋体"/>
                <w:kern w:val="0"/>
                <w:sz w:val="24"/>
              </w:rPr>
            </w:pPr>
          </w:p>
        </w:tc>
        <w:tc>
          <w:tcPr>
            <w:tcW w:w="3220"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eastAsia="宋体" w:cs="宋体"/>
                <w:kern w:val="0"/>
                <w:sz w:val="24"/>
              </w:rPr>
            </w:pPr>
            <w:r>
              <w:rPr>
                <w:rFonts w:hint="eastAsia" w:ascii="宋体" w:hAnsi="宋体" w:eastAsia="宋体" w:cs="宋体"/>
                <w:kern w:val="0"/>
                <w:sz w:val="20"/>
                <w:szCs w:val="20"/>
              </w:rPr>
              <w:t>5.属于三类内部事务信息</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rPr>
                <w:rFonts w:hint="eastAsia" w:ascii="Calibri" w:hAnsi="Calibri" w:eastAsia="宋体" w:cs="Calibri"/>
                <w:kern w:val="0"/>
                <w:sz w:val="20"/>
                <w:szCs w:val="20"/>
              </w:rPr>
            </w:pPr>
            <w:r>
              <w:rPr>
                <w:rFonts w:hint="eastAsia" w:ascii="Calibri" w:hAnsi="Calibri" w:eastAsia="宋体" w:cs="Calibri"/>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r>
              <w:rPr>
                <w:rFonts w:hint="eastAsia"/>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rPr>
                <w:rFonts w:hint="eastAsia" w:ascii="Calibri" w:hAnsi="Calibri" w:eastAsia="宋体" w:cs="Calibri"/>
                <w:kern w:val="0"/>
                <w:sz w:val="20"/>
                <w:szCs w:val="20"/>
              </w:rPr>
            </w:pPr>
            <w:r>
              <w:rPr>
                <w:rFonts w:hint="eastAsia" w:ascii="Calibri" w:hAnsi="Calibri" w:eastAsia="宋体" w:cs="Calibri"/>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r>
              <w:rPr>
                <w:rFonts w:hint="eastAsia"/>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rPr>
                <w:rFonts w:hint="eastAsia" w:ascii="Calibri" w:hAnsi="Calibri" w:eastAsia="宋体" w:cs="Calibri"/>
                <w:kern w:val="0"/>
                <w:sz w:val="20"/>
                <w:szCs w:val="20"/>
              </w:rPr>
            </w:pPr>
            <w:r>
              <w:rPr>
                <w:rFonts w:hint="eastAsia" w:ascii="Calibri" w:hAnsi="Calibri" w:eastAsia="宋体" w:cs="Calibri"/>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r>
              <w:rPr>
                <w:rFonts w:hint="eastAsia"/>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r>
              <w:rPr>
                <w:rFonts w:hint="eastAsia"/>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eastAsia="宋体" w:cs="宋体"/>
                <w:kern w:val="0"/>
                <w:sz w:val="24"/>
              </w:rPr>
            </w:pPr>
          </w:p>
        </w:tc>
        <w:tc>
          <w:tcPr>
            <w:tcW w:w="0" w:type="auto"/>
            <w:vMerge w:val="continue"/>
            <w:tcBorders>
              <w:top w:val="nil"/>
              <w:left w:val="nil"/>
              <w:bottom w:val="inset" w:color="auto" w:sz="8" w:space="0"/>
              <w:right w:val="single" w:color="auto" w:sz="8" w:space="0"/>
            </w:tcBorders>
            <w:vAlign w:val="center"/>
          </w:tcPr>
          <w:p>
            <w:pPr>
              <w:widowControl/>
              <w:jc w:val="left"/>
              <w:rPr>
                <w:rFonts w:ascii="宋体" w:hAnsi="宋体" w:eastAsia="宋体" w:cs="宋体"/>
                <w:kern w:val="0"/>
                <w:sz w:val="24"/>
              </w:rPr>
            </w:pPr>
          </w:p>
        </w:tc>
        <w:tc>
          <w:tcPr>
            <w:tcW w:w="3220"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eastAsia="宋体" w:cs="宋体"/>
                <w:kern w:val="0"/>
                <w:sz w:val="24"/>
              </w:rPr>
            </w:pPr>
            <w:r>
              <w:rPr>
                <w:rFonts w:hint="eastAsia" w:ascii="宋体" w:hAnsi="宋体" w:eastAsia="宋体" w:cs="宋体"/>
                <w:kern w:val="0"/>
                <w:sz w:val="20"/>
                <w:szCs w:val="20"/>
              </w:rPr>
              <w:t>6.属于四类过程性信息</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rPr>
                <w:rFonts w:hint="eastAsia" w:ascii="Calibri" w:hAnsi="Calibri" w:eastAsia="宋体" w:cs="Calibri"/>
                <w:kern w:val="0"/>
                <w:sz w:val="20"/>
                <w:szCs w:val="20"/>
              </w:rPr>
            </w:pPr>
            <w:r>
              <w:rPr>
                <w:rFonts w:hint="eastAsia" w:ascii="Calibri" w:hAnsi="Calibri" w:eastAsia="宋体" w:cs="Calibri"/>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r>
              <w:rPr>
                <w:rFonts w:hint="eastAsia"/>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rPr>
                <w:rFonts w:hint="eastAsia" w:ascii="Calibri" w:hAnsi="Calibri" w:eastAsia="宋体" w:cs="Calibri"/>
                <w:kern w:val="0"/>
                <w:sz w:val="20"/>
                <w:szCs w:val="20"/>
              </w:rPr>
            </w:pPr>
            <w:r>
              <w:rPr>
                <w:rFonts w:hint="eastAsia" w:ascii="Calibri" w:hAnsi="Calibri" w:eastAsia="宋体" w:cs="Calibri"/>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r>
              <w:rPr>
                <w:rFonts w:hint="eastAsia"/>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rPr>
                <w:rFonts w:hint="eastAsia" w:ascii="Calibri" w:hAnsi="Calibri" w:eastAsia="宋体" w:cs="Calibri"/>
                <w:kern w:val="0"/>
                <w:sz w:val="20"/>
                <w:szCs w:val="20"/>
              </w:rPr>
            </w:pPr>
            <w:r>
              <w:rPr>
                <w:rFonts w:hint="eastAsia" w:ascii="Calibri" w:hAnsi="Calibri" w:eastAsia="宋体" w:cs="Calibri"/>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r>
              <w:rPr>
                <w:rFonts w:hint="eastAsia"/>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r>
              <w:rPr>
                <w:rFonts w:hint="eastAsia"/>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eastAsia="宋体" w:cs="宋体"/>
                <w:kern w:val="0"/>
                <w:sz w:val="24"/>
              </w:rPr>
            </w:pPr>
          </w:p>
        </w:tc>
        <w:tc>
          <w:tcPr>
            <w:tcW w:w="0" w:type="auto"/>
            <w:vMerge w:val="continue"/>
            <w:tcBorders>
              <w:top w:val="nil"/>
              <w:left w:val="nil"/>
              <w:bottom w:val="inset" w:color="auto" w:sz="8" w:space="0"/>
              <w:right w:val="single" w:color="auto" w:sz="8" w:space="0"/>
            </w:tcBorders>
            <w:vAlign w:val="center"/>
          </w:tcPr>
          <w:p>
            <w:pPr>
              <w:widowControl/>
              <w:jc w:val="left"/>
              <w:rPr>
                <w:rFonts w:ascii="宋体" w:hAnsi="宋体" w:eastAsia="宋体" w:cs="宋体"/>
                <w:kern w:val="0"/>
                <w:sz w:val="24"/>
              </w:rPr>
            </w:pPr>
          </w:p>
        </w:tc>
        <w:tc>
          <w:tcPr>
            <w:tcW w:w="3220"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eastAsia="宋体" w:cs="宋体"/>
                <w:kern w:val="0"/>
                <w:sz w:val="24"/>
              </w:rPr>
            </w:pPr>
            <w:r>
              <w:rPr>
                <w:rFonts w:hint="eastAsia" w:ascii="宋体" w:hAnsi="宋体" w:eastAsia="宋体" w:cs="宋体"/>
                <w:kern w:val="0"/>
                <w:sz w:val="20"/>
                <w:szCs w:val="20"/>
              </w:rPr>
              <w:t>7.属于行政执法案卷</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rPr>
                <w:rFonts w:hint="eastAsia" w:ascii="Calibri" w:hAnsi="Calibri" w:eastAsia="宋体" w:cs="Calibri"/>
                <w:kern w:val="0"/>
                <w:sz w:val="20"/>
                <w:szCs w:val="20"/>
              </w:rPr>
            </w:pPr>
            <w:r>
              <w:rPr>
                <w:rFonts w:hint="eastAsia" w:ascii="Calibri" w:hAnsi="Calibri" w:eastAsia="宋体" w:cs="Calibri"/>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r>
              <w:rPr>
                <w:rFonts w:hint="eastAsia"/>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rPr>
                <w:rFonts w:hint="eastAsia" w:ascii="Calibri" w:hAnsi="Calibri" w:eastAsia="宋体" w:cs="Calibri"/>
                <w:kern w:val="0"/>
                <w:sz w:val="20"/>
                <w:szCs w:val="20"/>
              </w:rPr>
            </w:pPr>
            <w:r>
              <w:rPr>
                <w:rFonts w:hint="eastAsia" w:ascii="Calibri" w:hAnsi="Calibri" w:eastAsia="宋体" w:cs="Calibri"/>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r>
              <w:rPr>
                <w:rFonts w:hint="eastAsia"/>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rPr>
                <w:rFonts w:hint="eastAsia" w:ascii="Calibri" w:hAnsi="Calibri" w:eastAsia="宋体" w:cs="Calibri"/>
                <w:kern w:val="0"/>
                <w:sz w:val="20"/>
                <w:szCs w:val="20"/>
              </w:rPr>
            </w:pPr>
            <w:r>
              <w:rPr>
                <w:rFonts w:hint="eastAsia" w:ascii="Calibri" w:hAnsi="Calibri" w:eastAsia="宋体" w:cs="Calibri"/>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r>
              <w:rPr>
                <w:rFonts w:hint="eastAsia"/>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r>
              <w:rPr>
                <w:rFonts w:hint="eastAsia"/>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eastAsia="宋体" w:cs="宋体"/>
                <w:kern w:val="0"/>
                <w:sz w:val="24"/>
              </w:rPr>
            </w:pPr>
          </w:p>
        </w:tc>
        <w:tc>
          <w:tcPr>
            <w:tcW w:w="0" w:type="auto"/>
            <w:vMerge w:val="continue"/>
            <w:tcBorders>
              <w:top w:val="nil"/>
              <w:left w:val="nil"/>
              <w:bottom w:val="inset" w:color="auto" w:sz="8" w:space="0"/>
              <w:right w:val="single" w:color="auto" w:sz="8" w:space="0"/>
            </w:tcBorders>
            <w:vAlign w:val="center"/>
          </w:tcPr>
          <w:p>
            <w:pPr>
              <w:widowControl/>
              <w:jc w:val="left"/>
              <w:rPr>
                <w:rFonts w:ascii="宋体" w:hAnsi="宋体" w:eastAsia="宋体" w:cs="宋体"/>
                <w:kern w:val="0"/>
                <w:sz w:val="24"/>
              </w:rPr>
            </w:pPr>
          </w:p>
        </w:tc>
        <w:tc>
          <w:tcPr>
            <w:tcW w:w="3220"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eastAsia="宋体" w:cs="宋体"/>
                <w:kern w:val="0"/>
                <w:sz w:val="24"/>
              </w:rPr>
            </w:pPr>
            <w:r>
              <w:rPr>
                <w:rFonts w:hint="eastAsia" w:ascii="宋体" w:hAnsi="宋体" w:eastAsia="宋体" w:cs="宋体"/>
                <w:kern w:val="0"/>
                <w:sz w:val="20"/>
                <w:szCs w:val="20"/>
              </w:rPr>
              <w:t>8.属于行政查询事项</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rPr>
                <w:rFonts w:hint="eastAsia" w:ascii="Calibri" w:hAnsi="Calibri" w:eastAsia="宋体" w:cs="Calibri"/>
                <w:kern w:val="0"/>
                <w:sz w:val="20"/>
                <w:szCs w:val="20"/>
              </w:rPr>
            </w:pPr>
            <w:r>
              <w:rPr>
                <w:rFonts w:hint="eastAsia" w:ascii="Calibri" w:hAnsi="Calibri" w:eastAsia="宋体" w:cs="Calibri"/>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r>
              <w:rPr>
                <w:rFonts w:hint="eastAsia"/>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rPr>
                <w:rFonts w:hint="eastAsia" w:ascii="Calibri" w:hAnsi="Calibri" w:eastAsia="宋体" w:cs="Calibri"/>
                <w:kern w:val="0"/>
                <w:sz w:val="20"/>
                <w:szCs w:val="20"/>
              </w:rPr>
            </w:pPr>
            <w:r>
              <w:rPr>
                <w:rFonts w:hint="eastAsia" w:ascii="Calibri" w:hAnsi="Calibri" w:eastAsia="宋体" w:cs="Calibri"/>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r>
              <w:rPr>
                <w:rFonts w:hint="eastAsia"/>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rPr>
                <w:rFonts w:hint="eastAsia" w:ascii="Calibri" w:hAnsi="Calibri" w:eastAsia="宋体" w:cs="Calibri"/>
                <w:kern w:val="0"/>
                <w:sz w:val="20"/>
                <w:szCs w:val="20"/>
              </w:rPr>
            </w:pPr>
            <w:r>
              <w:rPr>
                <w:rFonts w:hint="eastAsia" w:ascii="Calibri" w:hAnsi="Calibri" w:eastAsia="宋体" w:cs="Calibri"/>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r>
              <w:rPr>
                <w:rFonts w:hint="eastAsia"/>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rPr>
                <w:rFonts w:ascii="宋体" w:hAnsi="宋体" w:eastAsia="宋体" w:cs="宋体"/>
                <w:kern w:val="0"/>
                <w:sz w:val="24"/>
              </w:rPr>
            </w:pPr>
            <w:r>
              <w:rPr>
                <w:rFonts w:hint="eastAsia"/>
              </w:rPr>
              <w:t>0</w:t>
            </w:r>
            <w:r>
              <w:rPr>
                <w:rFonts w:ascii="Calibri" w:hAnsi="Calibri" w:eastAsia="宋体" w:cs="Calibri"/>
                <w:kern w:val="0"/>
                <w:sz w:val="20"/>
                <w:szCs w:val="20"/>
              </w:rPr>
              <w:t> </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eastAsia="宋体" w:cs="宋体"/>
                <w:kern w:val="0"/>
                <w:sz w:val="24"/>
              </w:rPr>
            </w:pPr>
          </w:p>
        </w:tc>
        <w:tc>
          <w:tcPr>
            <w:tcW w:w="943" w:type="dxa"/>
            <w:vMerge w:val="restart"/>
            <w:tcBorders>
              <w:top w:val="nil"/>
              <w:left w:val="nil"/>
              <w:bottom w:val="inset" w:color="auto" w:sz="8" w:space="0"/>
              <w:right w:val="single" w:color="auto" w:sz="8" w:space="0"/>
            </w:tcBorders>
            <w:tcMar>
              <w:top w:w="0" w:type="dxa"/>
              <w:left w:w="57" w:type="dxa"/>
              <w:bottom w:w="0" w:type="dxa"/>
              <w:right w:w="57" w:type="dxa"/>
            </w:tcMar>
            <w:vAlign w:val="center"/>
          </w:tcPr>
          <w:p>
            <w:pPr>
              <w:widowControl/>
              <w:jc w:val="left"/>
              <w:rPr>
                <w:rFonts w:ascii="宋体" w:hAnsi="宋体" w:eastAsia="宋体" w:cs="宋体"/>
                <w:kern w:val="0"/>
                <w:sz w:val="24"/>
              </w:rPr>
            </w:pPr>
            <w:r>
              <w:rPr>
                <w:rFonts w:hint="eastAsia" w:ascii="宋体" w:hAnsi="宋体" w:eastAsia="宋体" w:cs="宋体"/>
                <w:kern w:val="0"/>
                <w:sz w:val="20"/>
                <w:szCs w:val="20"/>
              </w:rPr>
              <w:t>（四）无法提供</w:t>
            </w:r>
          </w:p>
        </w:tc>
        <w:tc>
          <w:tcPr>
            <w:tcW w:w="3220"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eastAsia="宋体" w:cs="宋体"/>
                <w:kern w:val="0"/>
                <w:sz w:val="24"/>
              </w:rPr>
            </w:pPr>
            <w:r>
              <w:rPr>
                <w:rFonts w:hint="eastAsia" w:ascii="宋体" w:hAnsi="宋体" w:eastAsia="宋体" w:cs="宋体"/>
                <w:kern w:val="0"/>
                <w:sz w:val="20"/>
                <w:szCs w:val="20"/>
              </w:rPr>
              <w:t>1.本机关不掌握相关政府信息</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eastAsia="宋体" w:cs="宋体"/>
                <w:kern w:val="0"/>
                <w:sz w:val="24"/>
              </w:rPr>
            </w:pPr>
            <w:r>
              <w:rPr>
                <w:rFonts w:ascii="Calibri" w:hAnsi="Calibri" w:eastAsia="宋体" w:cs="Calibri"/>
                <w:kern w:val="0"/>
                <w:sz w:val="20"/>
                <w:szCs w:val="20"/>
              </w:rPr>
              <w:t> </w:t>
            </w:r>
            <w:r>
              <w:rPr>
                <w:rFonts w:hint="eastAsia" w:ascii="Calibri" w:hAnsi="Calibri" w:eastAsia="宋体" w:cs="Calibri"/>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rPr>
                <w:rFonts w:hint="eastAsia" w:ascii="Calibri" w:hAnsi="Calibri" w:eastAsia="宋体" w:cs="Calibri"/>
                <w:kern w:val="0"/>
                <w:sz w:val="20"/>
                <w:szCs w:val="20"/>
              </w:rPr>
            </w:pPr>
            <w:r>
              <w:rPr>
                <w:rFonts w:hint="eastAsia" w:ascii="Calibri" w:hAnsi="Calibri" w:eastAsia="宋体" w:cs="Calibri"/>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r>
              <w:rPr>
                <w:rFonts w:ascii="Calibri" w:hAnsi="Calibri" w:eastAsia="宋体" w:cs="Calibri"/>
                <w:kern w:val="0"/>
                <w:sz w:val="20"/>
                <w:szCs w:val="20"/>
              </w:rPr>
              <w:t> </w:t>
            </w:r>
            <w:r>
              <w:rPr>
                <w:rFonts w:hint="eastAsia" w:ascii="Calibri" w:hAnsi="Calibri" w:eastAsia="宋体" w:cs="Calibri"/>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rPr>
                <w:rFonts w:hint="eastAsia" w:ascii="Calibri" w:hAnsi="Calibri" w:eastAsia="宋体" w:cs="Calibri"/>
                <w:kern w:val="0"/>
                <w:sz w:val="20"/>
                <w:szCs w:val="20"/>
              </w:rPr>
            </w:pPr>
            <w:r>
              <w:rPr>
                <w:rFonts w:hint="eastAsia" w:ascii="Calibri" w:hAnsi="Calibri" w:eastAsia="宋体" w:cs="Calibri"/>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r>
              <w:rPr>
                <w:rFonts w:ascii="Calibri" w:hAnsi="Calibri" w:eastAsia="宋体" w:cs="Calibri"/>
                <w:kern w:val="0"/>
                <w:sz w:val="20"/>
                <w:szCs w:val="20"/>
              </w:rPr>
              <w:t> </w:t>
            </w:r>
            <w:r>
              <w:rPr>
                <w:rFonts w:hint="eastAsia" w:ascii="Calibri" w:hAnsi="Calibri" w:eastAsia="宋体" w:cs="Calibri"/>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rPr>
                <w:rFonts w:hint="eastAsia" w:ascii="Calibri" w:hAnsi="Calibri" w:eastAsia="宋体" w:cs="Calibri"/>
                <w:kern w:val="0"/>
                <w:sz w:val="20"/>
                <w:szCs w:val="20"/>
              </w:rPr>
            </w:pPr>
            <w:r>
              <w:rPr>
                <w:rFonts w:hint="eastAsia" w:ascii="Calibri" w:hAnsi="Calibri" w:eastAsia="宋体" w:cs="Calibri"/>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r>
              <w:rPr>
                <w:rFonts w:ascii="Calibri" w:hAnsi="Calibri" w:eastAsia="宋体" w:cs="Calibri"/>
                <w:kern w:val="0"/>
                <w:sz w:val="20"/>
                <w:szCs w:val="20"/>
              </w:rPr>
              <w:t> </w:t>
            </w:r>
            <w:r>
              <w:rPr>
                <w:rFonts w:hint="eastAsia" w:ascii="Calibri" w:hAnsi="Calibri" w:eastAsia="宋体" w:cs="Calibri"/>
                <w:kern w:val="0"/>
                <w:sz w:val="20"/>
                <w:szCs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eastAsia="宋体" w:cs="宋体"/>
                <w:kern w:val="0"/>
                <w:sz w:val="24"/>
              </w:rPr>
            </w:pPr>
          </w:p>
        </w:tc>
        <w:tc>
          <w:tcPr>
            <w:tcW w:w="0" w:type="auto"/>
            <w:vMerge w:val="continue"/>
            <w:tcBorders>
              <w:top w:val="nil"/>
              <w:left w:val="nil"/>
              <w:bottom w:val="inset" w:color="auto" w:sz="8" w:space="0"/>
              <w:right w:val="single" w:color="auto" w:sz="8" w:space="0"/>
            </w:tcBorders>
            <w:vAlign w:val="center"/>
          </w:tcPr>
          <w:p>
            <w:pPr>
              <w:widowControl/>
              <w:jc w:val="left"/>
              <w:rPr>
                <w:rFonts w:ascii="宋体" w:hAnsi="宋体" w:eastAsia="宋体" w:cs="宋体"/>
                <w:kern w:val="0"/>
                <w:sz w:val="24"/>
              </w:rPr>
            </w:pPr>
          </w:p>
        </w:tc>
        <w:tc>
          <w:tcPr>
            <w:tcW w:w="3220"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eastAsia="宋体" w:cs="宋体"/>
                <w:kern w:val="0"/>
                <w:sz w:val="24"/>
              </w:rPr>
            </w:pPr>
            <w:r>
              <w:rPr>
                <w:rFonts w:hint="eastAsia" w:ascii="宋体" w:hAnsi="宋体" w:eastAsia="宋体" w:cs="宋体"/>
                <w:kern w:val="0"/>
                <w:sz w:val="20"/>
                <w:szCs w:val="20"/>
              </w:rPr>
              <w:t>2.没有现成信息需要另行制作</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eastAsia="宋体" w:cs="宋体"/>
                <w:kern w:val="0"/>
                <w:sz w:val="24"/>
              </w:rPr>
            </w:pPr>
            <w:r>
              <w:rPr>
                <w:rFonts w:hint="eastAsia" w:ascii="Calibri" w:hAnsi="Calibri" w:eastAsia="宋体" w:cs="Calibri"/>
                <w:kern w:val="0"/>
                <w:sz w:val="20"/>
                <w:szCs w:val="20"/>
              </w:rPr>
              <w:t>0</w:t>
            </w:r>
            <w:r>
              <w:rPr>
                <w:rFonts w:ascii="Calibri" w:hAnsi="Calibri" w:eastAsia="宋体" w:cs="Calibri"/>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rPr>
                <w:rFonts w:hint="eastAsia" w:ascii="Calibri" w:hAnsi="Calibri" w:eastAsia="宋体" w:cs="Calibri"/>
                <w:kern w:val="0"/>
                <w:sz w:val="20"/>
                <w:szCs w:val="20"/>
              </w:rPr>
            </w:pPr>
            <w:r>
              <w:rPr>
                <w:rFonts w:hint="eastAsia" w:ascii="Calibri" w:hAnsi="Calibri" w:eastAsia="宋体" w:cs="Calibri"/>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r>
              <w:rPr>
                <w:rFonts w:ascii="Calibri" w:hAnsi="Calibri" w:eastAsia="宋体" w:cs="Calibri"/>
                <w:kern w:val="0"/>
                <w:sz w:val="20"/>
                <w:szCs w:val="20"/>
              </w:rPr>
              <w:t> </w:t>
            </w:r>
            <w:r>
              <w:rPr>
                <w:rFonts w:hint="eastAsia" w:ascii="Calibri" w:hAnsi="Calibri" w:eastAsia="宋体" w:cs="Calibri"/>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rPr>
                <w:rFonts w:hint="eastAsia" w:ascii="Calibri" w:hAnsi="Calibri" w:eastAsia="宋体" w:cs="Calibri"/>
                <w:kern w:val="0"/>
                <w:sz w:val="20"/>
                <w:szCs w:val="20"/>
              </w:rPr>
            </w:pPr>
            <w:r>
              <w:rPr>
                <w:rFonts w:hint="eastAsia" w:ascii="Calibri" w:hAnsi="Calibri" w:eastAsia="宋体" w:cs="Calibri"/>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r>
              <w:rPr>
                <w:rFonts w:ascii="Calibri" w:hAnsi="Calibri" w:eastAsia="宋体" w:cs="Calibri"/>
                <w:kern w:val="0"/>
                <w:sz w:val="20"/>
                <w:szCs w:val="20"/>
              </w:rPr>
              <w:t> </w:t>
            </w:r>
            <w:r>
              <w:rPr>
                <w:rFonts w:hint="eastAsia" w:ascii="Calibri" w:hAnsi="Calibri" w:eastAsia="宋体" w:cs="Calibri"/>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rPr>
                <w:rFonts w:hint="eastAsia" w:ascii="Calibri" w:hAnsi="Calibri" w:eastAsia="宋体" w:cs="Calibri"/>
                <w:kern w:val="0"/>
                <w:sz w:val="20"/>
                <w:szCs w:val="20"/>
              </w:rPr>
            </w:pPr>
            <w:r>
              <w:rPr>
                <w:rFonts w:hint="eastAsia" w:ascii="Calibri" w:hAnsi="Calibri" w:eastAsia="宋体" w:cs="Calibri"/>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r>
              <w:rPr>
                <w:rFonts w:ascii="Calibri" w:hAnsi="Calibri" w:eastAsia="宋体" w:cs="Calibri"/>
                <w:kern w:val="0"/>
                <w:sz w:val="20"/>
                <w:szCs w:val="20"/>
              </w:rPr>
              <w:t> </w:t>
            </w:r>
            <w:r>
              <w:rPr>
                <w:rFonts w:hint="eastAsia" w:ascii="Calibri" w:hAnsi="Calibri" w:eastAsia="宋体" w:cs="Calibri"/>
                <w:kern w:val="0"/>
                <w:sz w:val="20"/>
                <w:szCs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eastAsia="宋体" w:cs="宋体"/>
                <w:kern w:val="0"/>
                <w:sz w:val="24"/>
              </w:rPr>
            </w:pPr>
          </w:p>
        </w:tc>
        <w:tc>
          <w:tcPr>
            <w:tcW w:w="0" w:type="auto"/>
            <w:vMerge w:val="continue"/>
            <w:tcBorders>
              <w:top w:val="nil"/>
              <w:left w:val="nil"/>
              <w:bottom w:val="inset" w:color="auto" w:sz="8" w:space="0"/>
              <w:right w:val="single" w:color="auto" w:sz="8" w:space="0"/>
            </w:tcBorders>
            <w:vAlign w:val="center"/>
          </w:tcPr>
          <w:p>
            <w:pPr>
              <w:widowControl/>
              <w:jc w:val="left"/>
              <w:rPr>
                <w:rFonts w:ascii="宋体" w:hAnsi="宋体" w:eastAsia="宋体" w:cs="宋体"/>
                <w:kern w:val="0"/>
                <w:sz w:val="24"/>
              </w:rPr>
            </w:pPr>
          </w:p>
        </w:tc>
        <w:tc>
          <w:tcPr>
            <w:tcW w:w="3220"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eastAsia="宋体" w:cs="宋体"/>
                <w:kern w:val="0"/>
                <w:sz w:val="24"/>
              </w:rPr>
            </w:pPr>
            <w:r>
              <w:rPr>
                <w:rFonts w:hint="eastAsia" w:ascii="宋体" w:hAnsi="宋体" w:eastAsia="宋体" w:cs="宋体"/>
                <w:kern w:val="0"/>
                <w:sz w:val="20"/>
                <w:szCs w:val="20"/>
              </w:rPr>
              <w:t>3.补正后申请内容仍不明确</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eastAsia="宋体" w:cs="宋体"/>
                <w:kern w:val="0"/>
                <w:sz w:val="24"/>
              </w:rPr>
            </w:pPr>
            <w:r>
              <w:rPr>
                <w:rFonts w:ascii="Calibri" w:hAnsi="Calibri" w:eastAsia="宋体" w:cs="Calibri"/>
                <w:kern w:val="0"/>
                <w:sz w:val="20"/>
                <w:szCs w:val="20"/>
              </w:rPr>
              <w:t> </w:t>
            </w:r>
            <w:r>
              <w:rPr>
                <w:rFonts w:hint="eastAsia" w:ascii="Calibri" w:hAnsi="Calibri" w:eastAsia="宋体" w:cs="Calibri"/>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rPr>
                <w:rFonts w:hint="eastAsia" w:ascii="Calibri" w:hAnsi="Calibri" w:eastAsia="宋体" w:cs="Calibri"/>
                <w:kern w:val="0"/>
                <w:sz w:val="20"/>
                <w:szCs w:val="20"/>
              </w:rPr>
            </w:pPr>
            <w:r>
              <w:rPr>
                <w:rFonts w:hint="eastAsia" w:ascii="Calibri" w:hAnsi="Calibri" w:eastAsia="宋体" w:cs="Calibri"/>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r>
              <w:rPr>
                <w:rFonts w:ascii="Calibri" w:hAnsi="Calibri" w:eastAsia="宋体" w:cs="Calibri"/>
                <w:kern w:val="0"/>
                <w:sz w:val="20"/>
                <w:szCs w:val="20"/>
              </w:rPr>
              <w:t> </w:t>
            </w:r>
            <w:r>
              <w:rPr>
                <w:rFonts w:hint="eastAsia" w:ascii="Calibri" w:hAnsi="Calibri" w:eastAsia="宋体" w:cs="Calibri"/>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rPr>
                <w:rFonts w:hint="eastAsia" w:ascii="Calibri" w:hAnsi="Calibri" w:eastAsia="宋体" w:cs="Calibri"/>
                <w:kern w:val="0"/>
                <w:sz w:val="20"/>
                <w:szCs w:val="20"/>
              </w:rPr>
            </w:pPr>
            <w:r>
              <w:rPr>
                <w:rFonts w:hint="eastAsia" w:ascii="Calibri" w:hAnsi="Calibri" w:eastAsia="宋体" w:cs="Calibri"/>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r>
              <w:rPr>
                <w:rFonts w:ascii="Calibri" w:hAnsi="Calibri" w:eastAsia="宋体" w:cs="Calibri"/>
                <w:kern w:val="0"/>
                <w:sz w:val="20"/>
                <w:szCs w:val="20"/>
              </w:rPr>
              <w:t> </w:t>
            </w:r>
            <w:r>
              <w:rPr>
                <w:rFonts w:hint="eastAsia" w:ascii="Calibri" w:hAnsi="Calibri" w:eastAsia="宋体" w:cs="Calibri"/>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rPr>
                <w:rFonts w:hint="eastAsia" w:ascii="Calibri" w:hAnsi="Calibri" w:eastAsia="宋体" w:cs="Calibri"/>
                <w:kern w:val="0"/>
                <w:sz w:val="20"/>
                <w:szCs w:val="20"/>
              </w:rPr>
            </w:pPr>
            <w:r>
              <w:rPr>
                <w:rFonts w:hint="eastAsia" w:ascii="Calibri" w:hAnsi="Calibri" w:eastAsia="宋体" w:cs="Calibri"/>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r>
              <w:rPr>
                <w:rFonts w:ascii="Calibri" w:hAnsi="Calibri" w:eastAsia="宋体" w:cs="Calibri"/>
                <w:kern w:val="0"/>
                <w:sz w:val="20"/>
                <w:szCs w:val="20"/>
              </w:rPr>
              <w:t> </w:t>
            </w:r>
            <w:r>
              <w:rPr>
                <w:rFonts w:hint="eastAsia" w:ascii="Calibri" w:hAnsi="Calibri" w:eastAsia="宋体" w:cs="Calibri"/>
                <w:kern w:val="0"/>
                <w:sz w:val="20"/>
                <w:szCs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eastAsia="宋体" w:cs="宋体"/>
                <w:kern w:val="0"/>
                <w:sz w:val="24"/>
              </w:rPr>
            </w:pPr>
          </w:p>
        </w:tc>
        <w:tc>
          <w:tcPr>
            <w:tcW w:w="943" w:type="dxa"/>
            <w:vMerge w:val="restart"/>
            <w:tcBorders>
              <w:top w:val="nil"/>
              <w:left w:val="nil"/>
              <w:bottom w:val="inset" w:color="auto" w:sz="8" w:space="0"/>
              <w:right w:val="single" w:color="auto" w:sz="8" w:space="0"/>
            </w:tcBorders>
            <w:tcMar>
              <w:top w:w="0" w:type="dxa"/>
              <w:left w:w="57" w:type="dxa"/>
              <w:bottom w:w="0" w:type="dxa"/>
              <w:right w:w="57" w:type="dxa"/>
            </w:tcMar>
            <w:vAlign w:val="center"/>
          </w:tcPr>
          <w:p>
            <w:pPr>
              <w:widowControl/>
              <w:jc w:val="left"/>
              <w:rPr>
                <w:rFonts w:ascii="宋体" w:hAnsi="宋体" w:eastAsia="宋体" w:cs="宋体"/>
                <w:kern w:val="0"/>
                <w:sz w:val="24"/>
              </w:rPr>
            </w:pPr>
            <w:r>
              <w:rPr>
                <w:rFonts w:hint="eastAsia" w:ascii="宋体" w:hAnsi="宋体" w:eastAsia="宋体" w:cs="宋体"/>
                <w:kern w:val="0"/>
                <w:sz w:val="20"/>
                <w:szCs w:val="20"/>
              </w:rPr>
              <w:t>（五）不予处理</w:t>
            </w:r>
          </w:p>
        </w:tc>
        <w:tc>
          <w:tcPr>
            <w:tcW w:w="3220"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eastAsia="宋体" w:cs="宋体"/>
                <w:kern w:val="0"/>
                <w:sz w:val="24"/>
              </w:rPr>
            </w:pPr>
            <w:r>
              <w:rPr>
                <w:rFonts w:hint="eastAsia" w:ascii="宋体" w:hAnsi="宋体" w:eastAsia="宋体" w:cs="宋体"/>
                <w:kern w:val="0"/>
                <w:sz w:val="20"/>
                <w:szCs w:val="20"/>
              </w:rPr>
              <w:t>1.信访举报投诉类申请</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eastAsia="宋体" w:cs="宋体"/>
                <w:kern w:val="0"/>
                <w:sz w:val="24"/>
              </w:rPr>
            </w:pPr>
            <w:r>
              <w:rPr>
                <w:rFonts w:ascii="Calibri" w:hAnsi="Calibri" w:eastAsia="宋体" w:cs="Calibri"/>
                <w:kern w:val="0"/>
                <w:sz w:val="20"/>
                <w:szCs w:val="20"/>
              </w:rPr>
              <w:t> </w:t>
            </w:r>
            <w:r>
              <w:rPr>
                <w:rFonts w:hint="eastAsia" w:ascii="Calibri" w:hAnsi="Calibri" w:eastAsia="宋体" w:cs="Calibri"/>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rPr>
                <w:rFonts w:hint="eastAsia" w:ascii="Calibri" w:hAnsi="Calibri" w:eastAsia="宋体" w:cs="Calibri"/>
                <w:kern w:val="0"/>
                <w:sz w:val="20"/>
                <w:szCs w:val="20"/>
              </w:rPr>
            </w:pPr>
            <w:r>
              <w:rPr>
                <w:rFonts w:hint="eastAsia" w:ascii="Calibri" w:hAnsi="Calibri" w:eastAsia="宋体" w:cs="Calibri"/>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r>
              <w:rPr>
                <w:rFonts w:ascii="Calibri" w:hAnsi="Calibri" w:eastAsia="宋体" w:cs="Calibri"/>
                <w:kern w:val="0"/>
                <w:sz w:val="20"/>
                <w:szCs w:val="20"/>
              </w:rPr>
              <w:t> </w:t>
            </w:r>
            <w:r>
              <w:rPr>
                <w:rFonts w:hint="eastAsia" w:ascii="Calibri" w:hAnsi="Calibri" w:eastAsia="宋体" w:cs="Calibri"/>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rPr>
                <w:rFonts w:hint="eastAsia" w:ascii="Calibri" w:hAnsi="Calibri" w:eastAsia="宋体" w:cs="Calibri"/>
                <w:kern w:val="0"/>
                <w:sz w:val="20"/>
                <w:szCs w:val="20"/>
              </w:rPr>
            </w:pPr>
            <w:r>
              <w:rPr>
                <w:rFonts w:hint="eastAsia" w:ascii="Calibri" w:hAnsi="Calibri" w:eastAsia="宋体" w:cs="Calibri"/>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r>
              <w:rPr>
                <w:rFonts w:ascii="Calibri" w:hAnsi="Calibri" w:eastAsia="宋体" w:cs="Calibri"/>
                <w:kern w:val="0"/>
                <w:sz w:val="20"/>
                <w:szCs w:val="20"/>
              </w:rPr>
              <w:t> </w:t>
            </w:r>
            <w:r>
              <w:rPr>
                <w:rFonts w:hint="eastAsia" w:ascii="Calibri" w:hAnsi="Calibri" w:eastAsia="宋体" w:cs="Calibri"/>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rPr>
                <w:rFonts w:hint="eastAsia" w:ascii="Calibri" w:hAnsi="Calibri" w:eastAsia="宋体" w:cs="Calibri"/>
                <w:kern w:val="0"/>
                <w:sz w:val="20"/>
                <w:szCs w:val="20"/>
              </w:rPr>
            </w:pPr>
            <w:r>
              <w:rPr>
                <w:rFonts w:hint="eastAsia" w:ascii="Calibri" w:hAnsi="Calibri" w:eastAsia="宋体" w:cs="Calibri"/>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r>
              <w:rPr>
                <w:rFonts w:ascii="Calibri" w:hAnsi="Calibri" w:eastAsia="宋体" w:cs="Calibri"/>
                <w:kern w:val="0"/>
                <w:sz w:val="20"/>
                <w:szCs w:val="20"/>
              </w:rPr>
              <w:t> </w:t>
            </w:r>
            <w:r>
              <w:rPr>
                <w:rFonts w:hint="eastAsia" w:ascii="Calibri" w:hAnsi="Calibri" w:eastAsia="宋体" w:cs="Calibri"/>
                <w:kern w:val="0"/>
                <w:sz w:val="20"/>
                <w:szCs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eastAsia="宋体" w:cs="宋体"/>
                <w:kern w:val="0"/>
                <w:sz w:val="24"/>
              </w:rPr>
            </w:pPr>
          </w:p>
        </w:tc>
        <w:tc>
          <w:tcPr>
            <w:tcW w:w="0" w:type="auto"/>
            <w:vMerge w:val="continue"/>
            <w:tcBorders>
              <w:top w:val="nil"/>
              <w:left w:val="nil"/>
              <w:bottom w:val="inset" w:color="auto" w:sz="8" w:space="0"/>
              <w:right w:val="single" w:color="auto" w:sz="8" w:space="0"/>
            </w:tcBorders>
            <w:vAlign w:val="center"/>
          </w:tcPr>
          <w:p>
            <w:pPr>
              <w:widowControl/>
              <w:jc w:val="left"/>
              <w:rPr>
                <w:rFonts w:ascii="宋体" w:hAnsi="宋体" w:eastAsia="宋体" w:cs="宋体"/>
                <w:kern w:val="0"/>
                <w:sz w:val="24"/>
              </w:rPr>
            </w:pPr>
          </w:p>
        </w:tc>
        <w:tc>
          <w:tcPr>
            <w:tcW w:w="3220"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eastAsia="宋体" w:cs="宋体"/>
                <w:kern w:val="0"/>
                <w:sz w:val="24"/>
              </w:rPr>
            </w:pPr>
            <w:r>
              <w:rPr>
                <w:rFonts w:hint="eastAsia" w:ascii="宋体" w:hAnsi="宋体" w:eastAsia="宋体" w:cs="宋体"/>
                <w:kern w:val="0"/>
                <w:sz w:val="20"/>
                <w:szCs w:val="20"/>
              </w:rPr>
              <w:t>2.重复申请</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eastAsia="宋体" w:cs="宋体"/>
                <w:kern w:val="0"/>
                <w:sz w:val="24"/>
              </w:rPr>
            </w:pPr>
            <w:r>
              <w:rPr>
                <w:rFonts w:ascii="Calibri" w:hAnsi="Calibri" w:eastAsia="宋体" w:cs="Calibri"/>
                <w:kern w:val="0"/>
                <w:sz w:val="20"/>
                <w:szCs w:val="20"/>
              </w:rPr>
              <w:t> </w:t>
            </w:r>
            <w:r>
              <w:rPr>
                <w:rFonts w:hint="eastAsia" w:ascii="Calibri" w:hAnsi="Calibri" w:eastAsia="宋体" w:cs="Calibri"/>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rPr>
                <w:rFonts w:hint="eastAsia" w:ascii="Calibri" w:hAnsi="Calibri" w:eastAsia="宋体" w:cs="Calibri"/>
                <w:kern w:val="0"/>
                <w:sz w:val="20"/>
                <w:szCs w:val="20"/>
              </w:rPr>
            </w:pPr>
            <w:r>
              <w:rPr>
                <w:rFonts w:hint="eastAsia" w:ascii="Calibri" w:hAnsi="Calibri" w:eastAsia="宋体" w:cs="Calibri"/>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r>
              <w:rPr>
                <w:rFonts w:ascii="Calibri" w:hAnsi="Calibri" w:eastAsia="宋体" w:cs="Calibri"/>
                <w:kern w:val="0"/>
                <w:sz w:val="20"/>
                <w:szCs w:val="20"/>
              </w:rPr>
              <w:t> </w:t>
            </w:r>
            <w:r>
              <w:rPr>
                <w:rFonts w:hint="eastAsia" w:ascii="Calibri" w:hAnsi="Calibri" w:eastAsia="宋体" w:cs="Calibri"/>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rPr>
                <w:rFonts w:hint="eastAsia" w:ascii="Calibri" w:hAnsi="Calibri" w:eastAsia="宋体" w:cs="Calibri"/>
                <w:kern w:val="0"/>
                <w:sz w:val="20"/>
                <w:szCs w:val="20"/>
              </w:rPr>
            </w:pPr>
            <w:r>
              <w:rPr>
                <w:rFonts w:hint="eastAsia" w:ascii="Calibri" w:hAnsi="Calibri" w:eastAsia="宋体" w:cs="Calibri"/>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r>
              <w:rPr>
                <w:rFonts w:ascii="Calibri" w:hAnsi="Calibri" w:eastAsia="宋体" w:cs="Calibri"/>
                <w:kern w:val="0"/>
                <w:sz w:val="20"/>
                <w:szCs w:val="20"/>
              </w:rPr>
              <w:t> </w:t>
            </w:r>
            <w:r>
              <w:rPr>
                <w:rFonts w:hint="eastAsia" w:ascii="Calibri" w:hAnsi="Calibri" w:eastAsia="宋体" w:cs="Calibri"/>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rPr>
                <w:rFonts w:hint="eastAsia" w:ascii="Calibri" w:hAnsi="Calibri" w:eastAsia="宋体" w:cs="Calibri"/>
                <w:kern w:val="0"/>
                <w:sz w:val="20"/>
                <w:szCs w:val="20"/>
              </w:rPr>
            </w:pPr>
            <w:r>
              <w:rPr>
                <w:rFonts w:hint="eastAsia" w:ascii="Calibri" w:hAnsi="Calibri" w:eastAsia="宋体" w:cs="Calibri"/>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r>
              <w:rPr>
                <w:rFonts w:ascii="Calibri" w:hAnsi="Calibri" w:eastAsia="宋体" w:cs="Calibri"/>
                <w:kern w:val="0"/>
                <w:sz w:val="20"/>
                <w:szCs w:val="20"/>
              </w:rPr>
              <w:t> </w:t>
            </w:r>
            <w:r>
              <w:rPr>
                <w:rFonts w:hint="eastAsia" w:ascii="Calibri" w:hAnsi="Calibri" w:eastAsia="宋体" w:cs="Calibri"/>
                <w:kern w:val="0"/>
                <w:sz w:val="20"/>
                <w:szCs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eastAsia="宋体" w:cs="宋体"/>
                <w:kern w:val="0"/>
                <w:sz w:val="24"/>
              </w:rPr>
            </w:pPr>
          </w:p>
        </w:tc>
        <w:tc>
          <w:tcPr>
            <w:tcW w:w="0" w:type="auto"/>
            <w:vMerge w:val="continue"/>
            <w:tcBorders>
              <w:top w:val="nil"/>
              <w:left w:val="nil"/>
              <w:bottom w:val="inset" w:color="auto" w:sz="8" w:space="0"/>
              <w:right w:val="single" w:color="auto" w:sz="8" w:space="0"/>
            </w:tcBorders>
            <w:vAlign w:val="center"/>
          </w:tcPr>
          <w:p>
            <w:pPr>
              <w:widowControl/>
              <w:jc w:val="left"/>
              <w:rPr>
                <w:rFonts w:ascii="宋体" w:hAnsi="宋体" w:eastAsia="宋体" w:cs="宋体"/>
                <w:kern w:val="0"/>
                <w:sz w:val="24"/>
              </w:rPr>
            </w:pPr>
          </w:p>
        </w:tc>
        <w:tc>
          <w:tcPr>
            <w:tcW w:w="3220"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eastAsia="宋体" w:cs="宋体"/>
                <w:kern w:val="0"/>
                <w:sz w:val="24"/>
              </w:rPr>
            </w:pPr>
            <w:r>
              <w:rPr>
                <w:rFonts w:hint="eastAsia" w:ascii="宋体" w:hAnsi="宋体" w:eastAsia="宋体" w:cs="宋体"/>
                <w:kern w:val="0"/>
                <w:sz w:val="20"/>
                <w:szCs w:val="20"/>
              </w:rPr>
              <w:t>3.要求提供公开出版物</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eastAsia="宋体" w:cs="宋体"/>
                <w:kern w:val="0"/>
                <w:sz w:val="24"/>
              </w:rPr>
            </w:pPr>
            <w:r>
              <w:rPr>
                <w:rFonts w:ascii="Calibri" w:hAnsi="Calibri" w:eastAsia="宋体" w:cs="Calibri"/>
                <w:kern w:val="0"/>
                <w:sz w:val="20"/>
                <w:szCs w:val="20"/>
              </w:rPr>
              <w:t> </w:t>
            </w:r>
            <w:r>
              <w:rPr>
                <w:rFonts w:hint="eastAsia" w:ascii="Calibri" w:hAnsi="Calibri" w:eastAsia="宋体" w:cs="Calibri"/>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rPr>
                <w:rFonts w:hint="eastAsia" w:ascii="Calibri" w:hAnsi="Calibri" w:eastAsia="宋体" w:cs="Calibri"/>
                <w:kern w:val="0"/>
                <w:sz w:val="20"/>
                <w:szCs w:val="20"/>
              </w:rPr>
            </w:pPr>
            <w:r>
              <w:rPr>
                <w:rFonts w:hint="eastAsia" w:ascii="Calibri" w:hAnsi="Calibri" w:eastAsia="宋体" w:cs="Calibri"/>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r>
              <w:rPr>
                <w:rFonts w:ascii="Calibri" w:hAnsi="Calibri" w:eastAsia="宋体" w:cs="Calibri"/>
                <w:kern w:val="0"/>
                <w:sz w:val="20"/>
                <w:szCs w:val="20"/>
              </w:rPr>
              <w:t> </w:t>
            </w:r>
            <w:r>
              <w:rPr>
                <w:rFonts w:hint="eastAsia" w:ascii="Calibri" w:hAnsi="Calibri" w:eastAsia="宋体" w:cs="Calibri"/>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rPr>
                <w:rFonts w:hint="eastAsia" w:ascii="Calibri" w:hAnsi="Calibri" w:eastAsia="宋体" w:cs="Calibri"/>
                <w:kern w:val="0"/>
                <w:sz w:val="20"/>
                <w:szCs w:val="20"/>
              </w:rPr>
            </w:pPr>
            <w:r>
              <w:rPr>
                <w:rFonts w:hint="eastAsia" w:ascii="Calibri" w:hAnsi="Calibri" w:eastAsia="宋体" w:cs="Calibri"/>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r>
              <w:rPr>
                <w:rFonts w:ascii="Calibri" w:hAnsi="Calibri" w:eastAsia="宋体" w:cs="Calibri"/>
                <w:kern w:val="0"/>
                <w:sz w:val="20"/>
                <w:szCs w:val="20"/>
              </w:rPr>
              <w:t> </w:t>
            </w:r>
            <w:r>
              <w:rPr>
                <w:rFonts w:hint="eastAsia" w:ascii="Calibri" w:hAnsi="Calibri" w:eastAsia="宋体" w:cs="Calibri"/>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rPr>
                <w:rFonts w:hint="eastAsia" w:ascii="Calibri" w:hAnsi="Calibri" w:eastAsia="宋体" w:cs="Calibri"/>
                <w:kern w:val="0"/>
                <w:sz w:val="20"/>
                <w:szCs w:val="20"/>
              </w:rPr>
            </w:pPr>
            <w:r>
              <w:rPr>
                <w:rFonts w:hint="eastAsia" w:ascii="Calibri" w:hAnsi="Calibri" w:eastAsia="宋体" w:cs="Calibri"/>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r>
              <w:rPr>
                <w:rFonts w:ascii="Calibri" w:hAnsi="Calibri" w:eastAsia="宋体" w:cs="Calibri"/>
                <w:kern w:val="0"/>
                <w:sz w:val="20"/>
                <w:szCs w:val="20"/>
              </w:rPr>
              <w:t> </w:t>
            </w:r>
            <w:r>
              <w:rPr>
                <w:rFonts w:hint="eastAsia" w:ascii="Calibri" w:hAnsi="Calibri" w:eastAsia="宋体" w:cs="Calibri"/>
                <w:kern w:val="0"/>
                <w:sz w:val="20"/>
                <w:szCs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eastAsia="宋体" w:cs="宋体"/>
                <w:kern w:val="0"/>
                <w:sz w:val="24"/>
              </w:rPr>
            </w:pPr>
          </w:p>
        </w:tc>
        <w:tc>
          <w:tcPr>
            <w:tcW w:w="0" w:type="auto"/>
            <w:vMerge w:val="continue"/>
            <w:tcBorders>
              <w:top w:val="nil"/>
              <w:left w:val="nil"/>
              <w:bottom w:val="inset" w:color="auto" w:sz="8" w:space="0"/>
              <w:right w:val="single" w:color="auto" w:sz="8" w:space="0"/>
            </w:tcBorders>
            <w:vAlign w:val="center"/>
          </w:tcPr>
          <w:p>
            <w:pPr>
              <w:widowControl/>
              <w:jc w:val="left"/>
              <w:rPr>
                <w:rFonts w:ascii="宋体" w:hAnsi="宋体" w:eastAsia="宋体" w:cs="宋体"/>
                <w:kern w:val="0"/>
                <w:sz w:val="24"/>
              </w:rPr>
            </w:pPr>
          </w:p>
        </w:tc>
        <w:tc>
          <w:tcPr>
            <w:tcW w:w="3220"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eastAsia="宋体" w:cs="宋体"/>
                <w:kern w:val="0"/>
                <w:sz w:val="24"/>
              </w:rPr>
            </w:pPr>
            <w:r>
              <w:rPr>
                <w:rFonts w:hint="eastAsia" w:ascii="宋体" w:hAnsi="宋体" w:eastAsia="宋体" w:cs="宋体"/>
                <w:kern w:val="0"/>
                <w:sz w:val="20"/>
                <w:szCs w:val="20"/>
              </w:rPr>
              <w:t>4.无正当理由大量反复申请</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eastAsia="宋体" w:cs="宋体"/>
                <w:kern w:val="0"/>
                <w:sz w:val="24"/>
              </w:rPr>
            </w:pPr>
            <w:r>
              <w:rPr>
                <w:rFonts w:ascii="Calibri" w:hAnsi="Calibri" w:eastAsia="宋体" w:cs="Calibri"/>
                <w:kern w:val="0"/>
                <w:sz w:val="20"/>
                <w:szCs w:val="20"/>
              </w:rPr>
              <w:t> </w:t>
            </w:r>
            <w:r>
              <w:rPr>
                <w:rFonts w:hint="eastAsia" w:ascii="Calibri" w:hAnsi="Calibri" w:eastAsia="宋体" w:cs="Calibri"/>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rPr>
                <w:rFonts w:hint="eastAsia" w:ascii="Calibri" w:hAnsi="Calibri" w:eastAsia="宋体" w:cs="Calibri"/>
                <w:kern w:val="0"/>
                <w:sz w:val="20"/>
                <w:szCs w:val="20"/>
              </w:rPr>
            </w:pPr>
            <w:r>
              <w:rPr>
                <w:rFonts w:hint="eastAsia" w:ascii="Calibri" w:hAnsi="Calibri" w:eastAsia="宋体" w:cs="Calibri"/>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r>
              <w:rPr>
                <w:rFonts w:ascii="Calibri" w:hAnsi="Calibri" w:eastAsia="宋体" w:cs="Calibri"/>
                <w:kern w:val="0"/>
                <w:sz w:val="20"/>
                <w:szCs w:val="20"/>
              </w:rPr>
              <w:t> </w:t>
            </w:r>
            <w:r>
              <w:rPr>
                <w:rFonts w:hint="eastAsia" w:ascii="Calibri" w:hAnsi="Calibri" w:eastAsia="宋体" w:cs="Calibri"/>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rPr>
                <w:rFonts w:hint="eastAsia" w:ascii="Calibri" w:hAnsi="Calibri" w:eastAsia="宋体" w:cs="Calibri"/>
                <w:kern w:val="0"/>
                <w:sz w:val="20"/>
                <w:szCs w:val="20"/>
              </w:rPr>
            </w:pPr>
            <w:r>
              <w:rPr>
                <w:rFonts w:hint="eastAsia" w:ascii="Calibri" w:hAnsi="Calibri" w:eastAsia="宋体" w:cs="Calibri"/>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r>
              <w:rPr>
                <w:rFonts w:ascii="Calibri" w:hAnsi="Calibri" w:eastAsia="宋体" w:cs="Calibri"/>
                <w:kern w:val="0"/>
                <w:sz w:val="20"/>
                <w:szCs w:val="20"/>
              </w:rPr>
              <w:t> </w:t>
            </w:r>
            <w:r>
              <w:rPr>
                <w:rFonts w:hint="eastAsia" w:ascii="Calibri" w:hAnsi="Calibri" w:eastAsia="宋体" w:cs="Calibri"/>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rPr>
                <w:rFonts w:hint="eastAsia" w:ascii="Calibri" w:hAnsi="Calibri" w:eastAsia="宋体" w:cs="Calibri"/>
                <w:kern w:val="0"/>
                <w:sz w:val="20"/>
                <w:szCs w:val="20"/>
              </w:rPr>
            </w:pPr>
            <w:r>
              <w:rPr>
                <w:rFonts w:hint="eastAsia" w:ascii="Calibri" w:hAnsi="Calibri" w:eastAsia="宋体" w:cs="Calibri"/>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r>
              <w:rPr>
                <w:rFonts w:ascii="Calibri" w:hAnsi="Calibri" w:eastAsia="宋体" w:cs="Calibri"/>
                <w:kern w:val="0"/>
                <w:sz w:val="20"/>
                <w:szCs w:val="20"/>
              </w:rPr>
              <w:t> </w:t>
            </w:r>
            <w:r>
              <w:rPr>
                <w:rFonts w:hint="eastAsia" w:ascii="Calibri" w:hAnsi="Calibri" w:eastAsia="宋体" w:cs="Calibri"/>
                <w:kern w:val="0"/>
                <w:sz w:val="20"/>
                <w:szCs w:val="20"/>
              </w:rPr>
              <w:t>0</w:t>
            </w:r>
          </w:p>
        </w:tc>
      </w:tr>
      <w:tr>
        <w:tblPrEx>
          <w:tblCellMar>
            <w:top w:w="0" w:type="dxa"/>
            <w:left w:w="0" w:type="dxa"/>
            <w:bottom w:w="0" w:type="dxa"/>
            <w:right w:w="0" w:type="dxa"/>
          </w:tblCellMar>
        </w:tblPrEx>
        <w:trPr>
          <w:trHeight w:val="779" w:hRule="atLeast"/>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eastAsia="宋体" w:cs="宋体"/>
                <w:kern w:val="0"/>
                <w:sz w:val="24"/>
              </w:rPr>
            </w:pPr>
          </w:p>
        </w:tc>
        <w:tc>
          <w:tcPr>
            <w:tcW w:w="0" w:type="auto"/>
            <w:vMerge w:val="continue"/>
            <w:tcBorders>
              <w:top w:val="nil"/>
              <w:left w:val="nil"/>
              <w:bottom w:val="inset" w:color="auto" w:sz="8" w:space="0"/>
              <w:right w:val="single" w:color="auto" w:sz="8" w:space="0"/>
            </w:tcBorders>
            <w:vAlign w:val="center"/>
          </w:tcPr>
          <w:p>
            <w:pPr>
              <w:widowControl/>
              <w:jc w:val="left"/>
              <w:rPr>
                <w:rFonts w:ascii="宋体" w:hAnsi="宋体" w:eastAsia="宋体" w:cs="宋体"/>
                <w:kern w:val="0"/>
                <w:sz w:val="24"/>
              </w:rPr>
            </w:pPr>
          </w:p>
        </w:tc>
        <w:tc>
          <w:tcPr>
            <w:tcW w:w="3220" w:type="dxa"/>
            <w:tcBorders>
              <w:top w:val="nil"/>
              <w:left w:val="nil"/>
              <w:bottom w:val="inset" w:color="auto" w:sz="8" w:space="0"/>
              <w:right w:val="single" w:color="auto" w:sz="8" w:space="0"/>
            </w:tcBorders>
            <w:tcMar>
              <w:top w:w="0" w:type="dxa"/>
              <w:left w:w="57" w:type="dxa"/>
              <w:bottom w:w="0" w:type="dxa"/>
              <w:right w:w="57" w:type="dxa"/>
            </w:tcMar>
            <w:vAlign w:val="center"/>
          </w:tcPr>
          <w:p>
            <w:pPr>
              <w:widowControl/>
              <w:rPr>
                <w:rFonts w:ascii="宋体" w:hAnsi="宋体" w:eastAsia="宋体" w:cs="宋体"/>
                <w:kern w:val="0"/>
                <w:sz w:val="24"/>
              </w:rPr>
            </w:pPr>
            <w:r>
              <w:rPr>
                <w:rFonts w:hint="eastAsia" w:ascii="宋体" w:hAnsi="宋体" w:eastAsia="宋体" w:cs="宋体"/>
                <w:kern w:val="0"/>
                <w:sz w:val="20"/>
                <w:szCs w:val="20"/>
              </w:rPr>
              <w:t>5.要求行政机关确认或重新出具已获取信息</w:t>
            </w:r>
          </w:p>
        </w:tc>
        <w:tc>
          <w:tcPr>
            <w:tcW w:w="688" w:type="dxa"/>
            <w:tcBorders>
              <w:top w:val="nil"/>
              <w:left w:val="nil"/>
              <w:bottom w:val="inset" w:color="auto" w:sz="8" w:space="0"/>
              <w:right w:val="single" w:color="auto" w:sz="8" w:space="0"/>
            </w:tcBorders>
            <w:tcMar>
              <w:top w:w="0" w:type="dxa"/>
              <w:left w:w="57" w:type="dxa"/>
              <w:bottom w:w="0" w:type="dxa"/>
              <w:right w:w="57" w:type="dxa"/>
            </w:tcMar>
          </w:tcPr>
          <w:p>
            <w:pPr>
              <w:widowControl/>
              <w:jc w:val="center"/>
              <w:rPr>
                <w:rFonts w:ascii="宋体" w:hAnsi="宋体" w:eastAsia="宋体" w:cs="宋体"/>
                <w:kern w:val="0"/>
                <w:sz w:val="24"/>
              </w:rPr>
            </w:pPr>
            <w:r>
              <w:rPr>
                <w:rFonts w:ascii="Calibri" w:hAnsi="Calibri" w:eastAsia="宋体" w:cs="Calibri"/>
                <w:kern w:val="0"/>
                <w:sz w:val="20"/>
                <w:szCs w:val="20"/>
              </w:rPr>
              <w:t> </w:t>
            </w:r>
            <w:r>
              <w:rPr>
                <w:rFonts w:hint="eastAsia" w:ascii="Calibri" w:hAnsi="Calibri" w:eastAsia="宋体" w:cs="Calibri"/>
                <w:kern w:val="0"/>
                <w:sz w:val="20"/>
                <w:szCs w:val="20"/>
              </w:rPr>
              <w:t>0</w:t>
            </w:r>
          </w:p>
        </w:tc>
        <w:tc>
          <w:tcPr>
            <w:tcW w:w="688" w:type="dxa"/>
            <w:tcBorders>
              <w:top w:val="nil"/>
              <w:left w:val="nil"/>
              <w:bottom w:val="inset" w:color="auto" w:sz="8" w:space="0"/>
              <w:right w:val="single" w:color="auto" w:sz="8" w:space="0"/>
            </w:tcBorders>
            <w:tcMar>
              <w:top w:w="0" w:type="dxa"/>
              <w:left w:w="57" w:type="dxa"/>
              <w:bottom w:w="0" w:type="dxa"/>
              <w:right w:w="57" w:type="dxa"/>
            </w:tcMar>
          </w:tcPr>
          <w:p>
            <w:pPr>
              <w:rPr>
                <w:rFonts w:hint="eastAsia" w:ascii="Calibri" w:hAnsi="Calibri" w:eastAsia="宋体" w:cs="Calibri"/>
                <w:kern w:val="0"/>
                <w:sz w:val="20"/>
                <w:szCs w:val="20"/>
              </w:rPr>
            </w:pPr>
            <w:r>
              <w:rPr>
                <w:rFonts w:hint="eastAsia" w:ascii="Calibri" w:hAnsi="Calibri" w:eastAsia="宋体" w:cs="Calibri"/>
                <w:kern w:val="0"/>
                <w:sz w:val="20"/>
                <w:szCs w:val="20"/>
              </w:rPr>
              <w:t>0</w:t>
            </w:r>
          </w:p>
        </w:tc>
        <w:tc>
          <w:tcPr>
            <w:tcW w:w="688" w:type="dxa"/>
            <w:tcBorders>
              <w:top w:val="nil"/>
              <w:left w:val="nil"/>
              <w:bottom w:val="inset" w:color="auto" w:sz="8" w:space="0"/>
              <w:right w:val="single" w:color="auto" w:sz="8" w:space="0"/>
            </w:tcBorders>
            <w:tcMar>
              <w:top w:w="0" w:type="dxa"/>
              <w:left w:w="57" w:type="dxa"/>
              <w:bottom w:w="0" w:type="dxa"/>
              <w:right w:w="57" w:type="dxa"/>
            </w:tcMar>
          </w:tcPr>
          <w:p>
            <w:r>
              <w:rPr>
                <w:rFonts w:ascii="Calibri" w:hAnsi="Calibri" w:eastAsia="宋体" w:cs="Calibri"/>
                <w:kern w:val="0"/>
                <w:sz w:val="20"/>
                <w:szCs w:val="20"/>
              </w:rPr>
              <w:t> </w:t>
            </w:r>
            <w:r>
              <w:rPr>
                <w:rFonts w:hint="eastAsia" w:ascii="Calibri" w:hAnsi="Calibri" w:eastAsia="宋体" w:cs="Calibri"/>
                <w:kern w:val="0"/>
                <w:sz w:val="20"/>
                <w:szCs w:val="20"/>
              </w:rPr>
              <w:t>0</w:t>
            </w:r>
          </w:p>
        </w:tc>
        <w:tc>
          <w:tcPr>
            <w:tcW w:w="688" w:type="dxa"/>
            <w:tcBorders>
              <w:top w:val="nil"/>
              <w:left w:val="nil"/>
              <w:bottom w:val="inset" w:color="auto" w:sz="8" w:space="0"/>
              <w:right w:val="single" w:color="auto" w:sz="8" w:space="0"/>
            </w:tcBorders>
            <w:tcMar>
              <w:top w:w="0" w:type="dxa"/>
              <w:left w:w="57" w:type="dxa"/>
              <w:bottom w:w="0" w:type="dxa"/>
              <w:right w:w="57" w:type="dxa"/>
            </w:tcMar>
          </w:tcPr>
          <w:p>
            <w:pPr>
              <w:rPr>
                <w:rFonts w:hint="eastAsia" w:ascii="Calibri" w:hAnsi="Calibri" w:eastAsia="宋体" w:cs="Calibri"/>
                <w:kern w:val="0"/>
                <w:sz w:val="20"/>
                <w:szCs w:val="20"/>
              </w:rPr>
            </w:pPr>
            <w:r>
              <w:rPr>
                <w:rFonts w:hint="eastAsia" w:ascii="Calibri" w:hAnsi="Calibri" w:eastAsia="宋体" w:cs="Calibri"/>
                <w:kern w:val="0"/>
                <w:sz w:val="20"/>
                <w:szCs w:val="20"/>
              </w:rPr>
              <w:t>0</w:t>
            </w:r>
          </w:p>
        </w:tc>
        <w:tc>
          <w:tcPr>
            <w:tcW w:w="688" w:type="dxa"/>
            <w:tcBorders>
              <w:top w:val="nil"/>
              <w:left w:val="nil"/>
              <w:bottom w:val="inset" w:color="auto" w:sz="8" w:space="0"/>
              <w:right w:val="single" w:color="auto" w:sz="8" w:space="0"/>
            </w:tcBorders>
            <w:tcMar>
              <w:top w:w="0" w:type="dxa"/>
              <w:left w:w="57" w:type="dxa"/>
              <w:bottom w:w="0" w:type="dxa"/>
              <w:right w:w="57" w:type="dxa"/>
            </w:tcMar>
          </w:tcPr>
          <w:p>
            <w:r>
              <w:rPr>
                <w:rFonts w:ascii="Calibri" w:hAnsi="Calibri" w:eastAsia="宋体" w:cs="Calibri"/>
                <w:kern w:val="0"/>
                <w:sz w:val="20"/>
                <w:szCs w:val="20"/>
              </w:rPr>
              <w:t> </w:t>
            </w:r>
            <w:r>
              <w:rPr>
                <w:rFonts w:hint="eastAsia" w:ascii="Calibri" w:hAnsi="Calibri" w:eastAsia="宋体" w:cs="Calibri"/>
                <w:kern w:val="0"/>
                <w:sz w:val="20"/>
                <w:szCs w:val="20"/>
              </w:rPr>
              <w:t>0</w:t>
            </w:r>
          </w:p>
        </w:tc>
        <w:tc>
          <w:tcPr>
            <w:tcW w:w="688" w:type="dxa"/>
            <w:tcBorders>
              <w:top w:val="nil"/>
              <w:left w:val="nil"/>
              <w:bottom w:val="inset" w:color="auto" w:sz="8" w:space="0"/>
              <w:right w:val="single" w:color="auto" w:sz="8" w:space="0"/>
            </w:tcBorders>
            <w:tcMar>
              <w:top w:w="0" w:type="dxa"/>
              <w:left w:w="57" w:type="dxa"/>
              <w:bottom w:w="0" w:type="dxa"/>
              <w:right w:w="57" w:type="dxa"/>
            </w:tcMar>
          </w:tcPr>
          <w:p>
            <w:pPr>
              <w:rPr>
                <w:rFonts w:hint="eastAsia" w:ascii="Calibri" w:hAnsi="Calibri" w:eastAsia="宋体" w:cs="Calibri"/>
                <w:kern w:val="0"/>
                <w:sz w:val="20"/>
                <w:szCs w:val="20"/>
              </w:rPr>
            </w:pPr>
            <w:r>
              <w:rPr>
                <w:rFonts w:hint="eastAsia" w:ascii="Calibri" w:hAnsi="Calibri" w:eastAsia="宋体" w:cs="Calibri"/>
                <w:kern w:val="0"/>
                <w:sz w:val="20"/>
                <w:szCs w:val="20"/>
              </w:rPr>
              <w:t>0</w:t>
            </w:r>
          </w:p>
        </w:tc>
        <w:tc>
          <w:tcPr>
            <w:tcW w:w="688" w:type="dxa"/>
            <w:tcBorders>
              <w:top w:val="nil"/>
              <w:left w:val="nil"/>
              <w:bottom w:val="inset" w:color="auto" w:sz="8" w:space="0"/>
              <w:right w:val="single" w:color="auto" w:sz="8" w:space="0"/>
            </w:tcBorders>
            <w:tcMar>
              <w:top w:w="0" w:type="dxa"/>
              <w:left w:w="57" w:type="dxa"/>
              <w:bottom w:w="0" w:type="dxa"/>
              <w:right w:w="57" w:type="dxa"/>
            </w:tcMar>
          </w:tcPr>
          <w:p>
            <w:r>
              <w:rPr>
                <w:rFonts w:ascii="Calibri" w:hAnsi="Calibri" w:eastAsia="宋体" w:cs="Calibri"/>
                <w:kern w:val="0"/>
                <w:sz w:val="20"/>
                <w:szCs w:val="20"/>
              </w:rPr>
              <w:t> </w:t>
            </w:r>
            <w:r>
              <w:rPr>
                <w:rFonts w:hint="eastAsia" w:ascii="Calibri" w:hAnsi="Calibri" w:eastAsia="宋体" w:cs="Calibri"/>
                <w:kern w:val="0"/>
                <w:sz w:val="20"/>
                <w:szCs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eastAsia="宋体" w:cs="宋体"/>
                <w:kern w:val="0"/>
                <w:sz w:val="24"/>
              </w:rPr>
            </w:pPr>
          </w:p>
        </w:tc>
        <w:tc>
          <w:tcPr>
            <w:tcW w:w="943" w:type="dxa"/>
            <w:vMerge w:val="restart"/>
            <w:tcBorders>
              <w:top w:val="inset" w:color="auto" w:sz="8" w:space="0"/>
              <w:left w:val="nil"/>
              <w:bottom w:val="inset" w:color="auto" w:sz="8" w:space="0"/>
              <w:right w:val="single" w:color="auto" w:sz="8" w:space="0"/>
            </w:tcBorders>
            <w:tcMar>
              <w:top w:w="0" w:type="dxa"/>
              <w:left w:w="57" w:type="dxa"/>
              <w:bottom w:w="0" w:type="dxa"/>
              <w:right w:w="57" w:type="dxa"/>
            </w:tcMar>
            <w:vAlign w:val="center"/>
          </w:tcPr>
          <w:p>
            <w:pPr>
              <w:widowControl/>
              <w:jc w:val="left"/>
              <w:rPr>
                <w:rFonts w:ascii="宋体" w:hAnsi="宋体" w:eastAsia="宋体" w:cs="宋体"/>
                <w:kern w:val="0"/>
                <w:sz w:val="24"/>
              </w:rPr>
            </w:pPr>
            <w:r>
              <w:rPr>
                <w:rFonts w:hint="eastAsia" w:ascii="宋体" w:hAnsi="宋体" w:eastAsia="宋体" w:cs="宋体"/>
                <w:kern w:val="0"/>
                <w:sz w:val="20"/>
                <w:szCs w:val="20"/>
              </w:rPr>
              <w:t>（六）其他处理</w:t>
            </w:r>
          </w:p>
        </w:tc>
        <w:tc>
          <w:tcPr>
            <w:tcW w:w="322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rPr>
                <w:rFonts w:ascii="宋体" w:hAnsi="宋体" w:eastAsia="宋体" w:cs="宋体"/>
                <w:kern w:val="0"/>
                <w:sz w:val="24"/>
              </w:rPr>
            </w:pPr>
            <w:r>
              <w:rPr>
                <w:rFonts w:hint="eastAsia" w:ascii="宋体" w:hAnsi="宋体" w:eastAsia="宋体" w:cs="宋体"/>
                <w:kern w:val="0"/>
                <w:sz w:val="20"/>
                <w:szCs w:val="20"/>
              </w:rPr>
              <w:t>1.申请人无正当理由逾期不补正、行政机关不再处理其政府信息公开申请</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rPr>
            </w:pPr>
            <w:r>
              <w:rPr>
                <w:rFonts w:ascii="Calibri" w:hAnsi="Calibri" w:eastAsia="宋体" w:cs="Calibri"/>
                <w:kern w:val="0"/>
                <w:sz w:val="20"/>
                <w:szCs w:val="20"/>
              </w:rPr>
              <w:t> </w:t>
            </w:r>
            <w:r>
              <w:rPr>
                <w:rFonts w:hint="eastAsia" w:ascii="Calibri" w:hAnsi="Calibri" w:eastAsia="宋体" w:cs="Calibri"/>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rPr>
                <w:rFonts w:hint="eastAsia" w:ascii="Calibri" w:hAnsi="Calibri" w:eastAsia="宋体" w:cs="Calibri"/>
                <w:kern w:val="0"/>
                <w:sz w:val="20"/>
                <w:szCs w:val="20"/>
              </w:rPr>
            </w:pPr>
            <w:r>
              <w:rPr>
                <w:rFonts w:hint="eastAsia" w:ascii="Calibri" w:hAnsi="Calibri" w:eastAsia="宋体" w:cs="Calibri"/>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r>
              <w:rPr>
                <w:rFonts w:ascii="Calibri" w:hAnsi="Calibri" w:eastAsia="宋体" w:cs="Calibri"/>
                <w:kern w:val="0"/>
                <w:sz w:val="20"/>
                <w:szCs w:val="20"/>
              </w:rPr>
              <w:t> </w:t>
            </w:r>
            <w:r>
              <w:rPr>
                <w:rFonts w:hint="eastAsia" w:ascii="Calibri" w:hAnsi="Calibri" w:eastAsia="宋体" w:cs="Calibri"/>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rPr>
                <w:rFonts w:hint="eastAsia" w:ascii="Calibri" w:hAnsi="Calibri" w:eastAsia="宋体" w:cs="Calibri"/>
                <w:kern w:val="0"/>
                <w:sz w:val="20"/>
                <w:szCs w:val="20"/>
              </w:rPr>
            </w:pPr>
            <w:r>
              <w:rPr>
                <w:rFonts w:hint="eastAsia" w:ascii="Calibri" w:hAnsi="Calibri" w:eastAsia="宋体" w:cs="Calibri"/>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r>
              <w:rPr>
                <w:rFonts w:ascii="Calibri" w:hAnsi="Calibri" w:eastAsia="宋体" w:cs="Calibri"/>
                <w:kern w:val="0"/>
                <w:sz w:val="20"/>
                <w:szCs w:val="20"/>
              </w:rPr>
              <w:t> </w:t>
            </w:r>
            <w:r>
              <w:rPr>
                <w:rFonts w:hint="eastAsia" w:ascii="Calibri" w:hAnsi="Calibri" w:eastAsia="宋体" w:cs="Calibri"/>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rPr>
                <w:rFonts w:hint="eastAsia" w:ascii="Calibri" w:hAnsi="Calibri" w:eastAsia="宋体" w:cs="Calibri"/>
                <w:kern w:val="0"/>
                <w:sz w:val="20"/>
                <w:szCs w:val="20"/>
              </w:rPr>
            </w:pPr>
            <w:r>
              <w:rPr>
                <w:rFonts w:hint="eastAsia" w:ascii="Calibri" w:hAnsi="Calibri" w:eastAsia="宋体" w:cs="Calibri"/>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r>
              <w:rPr>
                <w:rFonts w:ascii="Calibri" w:hAnsi="Calibri" w:eastAsia="宋体" w:cs="Calibri"/>
                <w:kern w:val="0"/>
                <w:sz w:val="20"/>
                <w:szCs w:val="20"/>
              </w:rPr>
              <w:t> </w:t>
            </w:r>
            <w:r>
              <w:rPr>
                <w:rFonts w:hint="eastAsia" w:ascii="Calibri" w:hAnsi="Calibri" w:eastAsia="宋体" w:cs="Calibri"/>
                <w:kern w:val="0"/>
                <w:sz w:val="20"/>
                <w:szCs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eastAsia="宋体" w:cs="宋体"/>
                <w:kern w:val="0"/>
                <w:sz w:val="24"/>
              </w:rPr>
            </w:pPr>
          </w:p>
        </w:tc>
        <w:tc>
          <w:tcPr>
            <w:tcW w:w="0" w:type="auto"/>
            <w:vMerge w:val="continue"/>
            <w:tcBorders>
              <w:top w:val="inset" w:color="auto" w:sz="8" w:space="0"/>
              <w:left w:val="nil"/>
              <w:bottom w:val="inset" w:color="auto" w:sz="8" w:space="0"/>
              <w:right w:val="single" w:color="auto" w:sz="8" w:space="0"/>
            </w:tcBorders>
            <w:vAlign w:val="center"/>
          </w:tcPr>
          <w:p>
            <w:pPr>
              <w:widowControl/>
              <w:jc w:val="left"/>
              <w:rPr>
                <w:rFonts w:ascii="宋体" w:hAnsi="宋体" w:eastAsia="宋体" w:cs="宋体"/>
                <w:kern w:val="0"/>
                <w:sz w:val="24"/>
              </w:rPr>
            </w:pPr>
          </w:p>
        </w:tc>
        <w:tc>
          <w:tcPr>
            <w:tcW w:w="322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rPr>
                <w:rFonts w:ascii="宋体" w:hAnsi="宋体" w:eastAsia="宋体" w:cs="宋体"/>
                <w:kern w:val="0"/>
                <w:sz w:val="24"/>
              </w:rPr>
            </w:pPr>
            <w:r>
              <w:rPr>
                <w:rFonts w:hint="eastAsia" w:ascii="宋体" w:hAnsi="宋体" w:eastAsia="宋体" w:cs="宋体"/>
                <w:kern w:val="0"/>
                <w:sz w:val="20"/>
                <w:szCs w:val="20"/>
              </w:rPr>
              <w:t>2.申请人逾期未按收费通知要求缴纳费用、行政机关不再处理其政府信息公开申请</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rPr>
            </w:pPr>
            <w:r>
              <w:rPr>
                <w:rFonts w:ascii="Calibri" w:hAnsi="Calibri" w:eastAsia="宋体" w:cs="Calibri"/>
                <w:kern w:val="0"/>
                <w:sz w:val="20"/>
                <w:szCs w:val="20"/>
              </w:rPr>
              <w:t> </w:t>
            </w:r>
            <w:r>
              <w:rPr>
                <w:rFonts w:hint="eastAsia" w:ascii="Calibri" w:hAnsi="Calibri" w:eastAsia="宋体" w:cs="Calibri"/>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rPr>
                <w:rFonts w:hint="eastAsia" w:ascii="Calibri" w:hAnsi="Calibri" w:eastAsia="宋体" w:cs="Calibri"/>
                <w:kern w:val="0"/>
                <w:sz w:val="20"/>
                <w:szCs w:val="20"/>
              </w:rPr>
            </w:pPr>
            <w:r>
              <w:rPr>
                <w:rFonts w:hint="eastAsia" w:ascii="Calibri" w:hAnsi="Calibri" w:eastAsia="宋体" w:cs="Calibri"/>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r>
              <w:rPr>
                <w:rFonts w:ascii="Calibri" w:hAnsi="Calibri" w:eastAsia="宋体" w:cs="Calibri"/>
                <w:kern w:val="0"/>
                <w:sz w:val="20"/>
                <w:szCs w:val="20"/>
              </w:rPr>
              <w:t> </w:t>
            </w:r>
            <w:r>
              <w:rPr>
                <w:rFonts w:hint="eastAsia" w:ascii="Calibri" w:hAnsi="Calibri" w:eastAsia="宋体" w:cs="Calibri"/>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rPr>
                <w:rFonts w:hint="eastAsia" w:ascii="Calibri" w:hAnsi="Calibri" w:eastAsia="宋体" w:cs="Calibri"/>
                <w:kern w:val="0"/>
                <w:sz w:val="20"/>
                <w:szCs w:val="20"/>
              </w:rPr>
            </w:pPr>
            <w:r>
              <w:rPr>
                <w:rFonts w:hint="eastAsia" w:ascii="Calibri" w:hAnsi="Calibri" w:eastAsia="宋体" w:cs="Calibri"/>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r>
              <w:rPr>
                <w:rFonts w:ascii="Calibri" w:hAnsi="Calibri" w:eastAsia="宋体" w:cs="Calibri"/>
                <w:kern w:val="0"/>
                <w:sz w:val="20"/>
                <w:szCs w:val="20"/>
              </w:rPr>
              <w:t> </w:t>
            </w:r>
            <w:r>
              <w:rPr>
                <w:rFonts w:hint="eastAsia" w:ascii="Calibri" w:hAnsi="Calibri" w:eastAsia="宋体" w:cs="Calibri"/>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rPr>
                <w:rFonts w:hint="eastAsia" w:ascii="Calibri" w:hAnsi="Calibri" w:eastAsia="宋体" w:cs="Calibri"/>
                <w:kern w:val="0"/>
                <w:sz w:val="20"/>
                <w:szCs w:val="20"/>
              </w:rPr>
            </w:pPr>
            <w:r>
              <w:rPr>
                <w:rFonts w:hint="eastAsia" w:ascii="Calibri" w:hAnsi="Calibri" w:eastAsia="宋体" w:cs="Calibri"/>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r>
              <w:rPr>
                <w:rFonts w:ascii="Calibri" w:hAnsi="Calibri" w:eastAsia="宋体" w:cs="Calibri"/>
                <w:kern w:val="0"/>
                <w:sz w:val="20"/>
                <w:szCs w:val="20"/>
              </w:rPr>
              <w:t> </w:t>
            </w:r>
            <w:r>
              <w:rPr>
                <w:rFonts w:hint="eastAsia" w:ascii="Calibri" w:hAnsi="Calibri" w:eastAsia="宋体" w:cs="Calibri"/>
                <w:kern w:val="0"/>
                <w:sz w:val="20"/>
                <w:szCs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eastAsia="宋体" w:cs="宋体"/>
                <w:kern w:val="0"/>
                <w:sz w:val="24"/>
              </w:rPr>
            </w:pPr>
          </w:p>
        </w:tc>
        <w:tc>
          <w:tcPr>
            <w:tcW w:w="0" w:type="auto"/>
            <w:vMerge w:val="continue"/>
            <w:tcBorders>
              <w:top w:val="inset" w:color="auto" w:sz="8" w:space="0"/>
              <w:left w:val="nil"/>
              <w:bottom w:val="inset" w:color="auto" w:sz="8" w:space="0"/>
              <w:right w:val="single" w:color="auto" w:sz="8" w:space="0"/>
            </w:tcBorders>
            <w:vAlign w:val="center"/>
          </w:tcPr>
          <w:p>
            <w:pPr>
              <w:widowControl/>
              <w:jc w:val="left"/>
              <w:rPr>
                <w:rFonts w:ascii="宋体" w:hAnsi="宋体" w:eastAsia="宋体" w:cs="宋体"/>
                <w:kern w:val="0"/>
                <w:sz w:val="24"/>
              </w:rPr>
            </w:pPr>
          </w:p>
        </w:tc>
        <w:tc>
          <w:tcPr>
            <w:tcW w:w="322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left"/>
              <w:rPr>
                <w:rFonts w:ascii="宋体" w:hAnsi="宋体" w:eastAsia="宋体" w:cs="宋体"/>
                <w:kern w:val="0"/>
                <w:sz w:val="24"/>
              </w:rPr>
            </w:pPr>
            <w:r>
              <w:rPr>
                <w:rFonts w:hint="eastAsia" w:ascii="宋体" w:hAnsi="宋体" w:eastAsia="宋体" w:cs="宋体"/>
                <w:kern w:val="0"/>
                <w:sz w:val="20"/>
                <w:szCs w:val="20"/>
              </w:rPr>
              <w:t>3.其他</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rPr>
            </w:pPr>
            <w:r>
              <w:rPr>
                <w:rFonts w:ascii="Calibri" w:hAnsi="Calibri" w:eastAsia="宋体" w:cs="Calibri"/>
                <w:kern w:val="0"/>
                <w:sz w:val="20"/>
                <w:szCs w:val="20"/>
              </w:rPr>
              <w:t> </w:t>
            </w:r>
            <w:r>
              <w:rPr>
                <w:rFonts w:hint="eastAsia" w:ascii="Calibri" w:hAnsi="Calibri" w:eastAsia="宋体" w:cs="Calibri"/>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rPr>
                <w:rFonts w:hint="eastAsia" w:ascii="Calibri" w:hAnsi="Calibri" w:eastAsia="宋体" w:cs="Calibri"/>
                <w:kern w:val="0"/>
                <w:sz w:val="20"/>
                <w:szCs w:val="20"/>
              </w:rPr>
            </w:pPr>
            <w:r>
              <w:rPr>
                <w:rFonts w:hint="eastAsia" w:ascii="Calibri" w:hAnsi="Calibri" w:eastAsia="宋体" w:cs="Calibri"/>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r>
              <w:rPr>
                <w:rFonts w:ascii="Calibri" w:hAnsi="Calibri" w:eastAsia="宋体" w:cs="Calibri"/>
                <w:kern w:val="0"/>
                <w:sz w:val="20"/>
                <w:szCs w:val="20"/>
              </w:rPr>
              <w:t> </w:t>
            </w:r>
            <w:r>
              <w:rPr>
                <w:rFonts w:hint="eastAsia" w:ascii="Calibri" w:hAnsi="Calibri" w:eastAsia="宋体" w:cs="Calibri"/>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rPr>
                <w:rFonts w:hint="eastAsia" w:ascii="Calibri" w:hAnsi="Calibri" w:eastAsia="宋体" w:cs="Calibri"/>
                <w:kern w:val="0"/>
                <w:sz w:val="20"/>
                <w:szCs w:val="20"/>
              </w:rPr>
            </w:pPr>
            <w:r>
              <w:rPr>
                <w:rFonts w:hint="eastAsia" w:ascii="Calibri" w:hAnsi="Calibri" w:eastAsia="宋体" w:cs="Calibri"/>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r>
              <w:rPr>
                <w:rFonts w:ascii="Calibri" w:hAnsi="Calibri" w:eastAsia="宋体" w:cs="Calibri"/>
                <w:kern w:val="0"/>
                <w:sz w:val="20"/>
                <w:szCs w:val="20"/>
              </w:rPr>
              <w:t> </w:t>
            </w:r>
            <w:r>
              <w:rPr>
                <w:rFonts w:hint="eastAsia" w:ascii="Calibri" w:hAnsi="Calibri" w:eastAsia="宋体" w:cs="Calibri"/>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rPr>
                <w:rFonts w:hint="eastAsia" w:ascii="Calibri" w:hAnsi="Calibri" w:eastAsia="宋体" w:cs="Calibri"/>
                <w:kern w:val="0"/>
                <w:sz w:val="20"/>
                <w:szCs w:val="20"/>
              </w:rPr>
            </w:pPr>
            <w:r>
              <w:rPr>
                <w:rFonts w:hint="eastAsia" w:ascii="Calibri" w:hAnsi="Calibri" w:eastAsia="宋体" w:cs="Calibri"/>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r>
              <w:rPr>
                <w:rFonts w:ascii="Calibri" w:hAnsi="Calibri" w:eastAsia="宋体" w:cs="Calibri"/>
                <w:kern w:val="0"/>
                <w:sz w:val="20"/>
                <w:szCs w:val="20"/>
              </w:rPr>
              <w:t> </w:t>
            </w:r>
            <w:r>
              <w:rPr>
                <w:rFonts w:hint="eastAsia" w:ascii="Calibri" w:hAnsi="Calibri" w:eastAsia="宋体" w:cs="Calibri"/>
                <w:kern w:val="0"/>
                <w:sz w:val="20"/>
                <w:szCs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eastAsia="宋体" w:cs="宋体"/>
                <w:kern w:val="0"/>
                <w:sz w:val="24"/>
              </w:rPr>
            </w:pPr>
          </w:p>
        </w:tc>
        <w:tc>
          <w:tcPr>
            <w:tcW w:w="4163" w:type="dxa"/>
            <w:gridSpan w:val="2"/>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left"/>
              <w:rPr>
                <w:rFonts w:ascii="宋体" w:hAnsi="宋体" w:eastAsia="宋体" w:cs="宋体"/>
                <w:kern w:val="0"/>
                <w:sz w:val="24"/>
              </w:rPr>
            </w:pPr>
            <w:r>
              <w:rPr>
                <w:rFonts w:hint="eastAsia" w:ascii="宋体" w:hAnsi="宋体" w:eastAsia="宋体" w:cs="宋体"/>
                <w:kern w:val="0"/>
                <w:sz w:val="20"/>
                <w:szCs w:val="20"/>
              </w:rPr>
              <w:t>（七）总计</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r>
              <w:rPr>
                <w:rFonts w:hint="eastAsia" w:ascii="Calibri" w:hAnsi="Calibri" w:eastAsia="宋体" w:cs="Calibri"/>
                <w:kern w:val="0"/>
                <w:sz w:val="20"/>
                <w:szCs w:val="20"/>
              </w:rPr>
              <w:t>0</w:t>
            </w:r>
            <w:r>
              <w:rPr>
                <w:rFonts w:ascii="Calibri" w:hAnsi="Calibri" w:eastAsia="宋体" w:cs="Calibri"/>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r>
              <w:rPr>
                <w:rFonts w:hint="eastAsia" w:ascii="Calibri" w:hAnsi="Calibri" w:eastAsia="宋体" w:cs="Calibri"/>
                <w:kern w:val="0"/>
                <w:sz w:val="20"/>
                <w:szCs w:val="20"/>
              </w:rPr>
              <w:t>0</w:t>
            </w:r>
            <w:r>
              <w:rPr>
                <w:rFonts w:ascii="Calibri" w:hAnsi="Calibri" w:eastAsia="宋体" w:cs="Calibri"/>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r>
              <w:rPr>
                <w:rFonts w:hint="eastAsia" w:ascii="Calibri" w:hAnsi="Calibri" w:eastAsia="宋体" w:cs="Calibri"/>
                <w:kern w:val="0"/>
                <w:sz w:val="20"/>
                <w:szCs w:val="20"/>
              </w:rPr>
              <w:t>0</w:t>
            </w:r>
            <w:r>
              <w:rPr>
                <w:rFonts w:ascii="Calibri" w:hAnsi="Calibri" w:eastAsia="宋体" w:cs="Calibri"/>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r>
              <w:rPr>
                <w:rFonts w:hint="eastAsia" w:ascii="Calibri" w:hAnsi="Calibri" w:eastAsia="宋体" w:cs="Calibri"/>
                <w:kern w:val="0"/>
                <w:sz w:val="20"/>
                <w:szCs w:val="20"/>
              </w:rPr>
              <w:t>0</w:t>
            </w:r>
            <w:r>
              <w:rPr>
                <w:rFonts w:ascii="Calibri" w:hAnsi="Calibri" w:eastAsia="宋体" w:cs="Calibri"/>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r>
              <w:rPr>
                <w:rFonts w:hint="eastAsia" w:ascii="Calibri" w:hAnsi="Calibri" w:eastAsia="宋体" w:cs="Calibri"/>
                <w:kern w:val="0"/>
                <w:sz w:val="20"/>
                <w:szCs w:val="20"/>
              </w:rPr>
              <w:t>0</w:t>
            </w:r>
            <w:r>
              <w:rPr>
                <w:rFonts w:ascii="Calibri" w:hAnsi="Calibri" w:eastAsia="宋体" w:cs="Calibri"/>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r>
              <w:rPr>
                <w:rFonts w:hint="eastAsia" w:ascii="Calibri" w:hAnsi="Calibri" w:eastAsia="宋体" w:cs="Calibri"/>
                <w:kern w:val="0"/>
                <w:sz w:val="20"/>
                <w:szCs w:val="20"/>
              </w:rPr>
              <w:t>0</w:t>
            </w:r>
            <w:r>
              <w:rPr>
                <w:rFonts w:ascii="Calibri" w:hAnsi="Calibri" w:eastAsia="宋体" w:cs="Calibri"/>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r>
              <w:rPr>
                <w:rFonts w:hint="eastAsia" w:ascii="Calibri" w:hAnsi="Calibri" w:eastAsia="宋体" w:cs="Calibri"/>
                <w:kern w:val="0"/>
                <w:sz w:val="20"/>
                <w:szCs w:val="20"/>
              </w:rPr>
              <w:t>0</w:t>
            </w:r>
            <w:r>
              <w:rPr>
                <w:rFonts w:ascii="Calibri" w:hAnsi="Calibri" w:eastAsia="宋体" w:cs="Calibri"/>
                <w:kern w:val="0"/>
                <w:sz w:val="20"/>
                <w:szCs w:val="20"/>
              </w:rPr>
              <w:t> </w:t>
            </w:r>
          </w:p>
        </w:tc>
      </w:tr>
      <w:tr>
        <w:tblPrEx>
          <w:tblCellMar>
            <w:top w:w="0" w:type="dxa"/>
            <w:left w:w="0" w:type="dxa"/>
            <w:bottom w:w="0" w:type="dxa"/>
            <w:right w:w="0" w:type="dxa"/>
          </w:tblCellMar>
        </w:tblPrEx>
        <w:trPr>
          <w:jc w:val="center"/>
        </w:trPr>
        <w:tc>
          <w:tcPr>
            <w:tcW w:w="4932" w:type="dxa"/>
            <w:gridSpan w:val="3"/>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left"/>
              <w:rPr>
                <w:rFonts w:ascii="宋体" w:hAnsi="宋体" w:eastAsia="宋体" w:cs="宋体"/>
                <w:kern w:val="0"/>
                <w:sz w:val="24"/>
              </w:rPr>
            </w:pPr>
            <w:r>
              <w:rPr>
                <w:rFonts w:hint="eastAsia" w:ascii="宋体" w:hAnsi="宋体" w:eastAsia="宋体" w:cs="宋体"/>
                <w:kern w:val="0"/>
                <w:sz w:val="20"/>
                <w:szCs w:val="20"/>
              </w:rPr>
              <w:t>四、结转下年度继续办理</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r>
              <w:rPr>
                <w:rFonts w:hint="eastAsia" w:ascii="Calibri" w:hAnsi="Calibri" w:eastAsia="宋体" w:cs="Calibri"/>
                <w:kern w:val="0"/>
                <w:sz w:val="20"/>
                <w:szCs w:val="20"/>
              </w:rPr>
              <w:t>0</w:t>
            </w:r>
            <w:r>
              <w:rPr>
                <w:rFonts w:ascii="Calibri" w:hAnsi="Calibri" w:eastAsia="宋体" w:cs="Calibri"/>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r>
              <w:rPr>
                <w:rFonts w:hint="eastAsia" w:ascii="Calibri" w:hAnsi="Calibri" w:eastAsia="宋体" w:cs="Calibri"/>
                <w:kern w:val="0"/>
                <w:sz w:val="20"/>
                <w:szCs w:val="20"/>
              </w:rPr>
              <w:t>0</w:t>
            </w:r>
            <w:r>
              <w:rPr>
                <w:rFonts w:ascii="Calibri" w:hAnsi="Calibri" w:eastAsia="宋体" w:cs="Calibri"/>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r>
              <w:rPr>
                <w:rFonts w:hint="eastAsia" w:ascii="Calibri" w:hAnsi="Calibri" w:eastAsia="宋体" w:cs="Calibri"/>
                <w:kern w:val="0"/>
                <w:sz w:val="20"/>
                <w:szCs w:val="20"/>
              </w:rPr>
              <w:t>0</w:t>
            </w:r>
            <w:r>
              <w:rPr>
                <w:rFonts w:ascii="Calibri" w:hAnsi="Calibri" w:eastAsia="宋体" w:cs="Calibri"/>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r>
              <w:rPr>
                <w:rFonts w:hint="eastAsia" w:ascii="Calibri" w:hAnsi="Calibri" w:eastAsia="宋体" w:cs="Calibri"/>
                <w:kern w:val="0"/>
                <w:sz w:val="20"/>
                <w:szCs w:val="20"/>
              </w:rPr>
              <w:t>0</w:t>
            </w:r>
            <w:r>
              <w:rPr>
                <w:rFonts w:ascii="Calibri" w:hAnsi="Calibri" w:eastAsia="宋体" w:cs="Calibri"/>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r>
              <w:rPr>
                <w:rFonts w:hint="eastAsia" w:ascii="Calibri" w:hAnsi="Calibri" w:eastAsia="宋体" w:cs="Calibri"/>
                <w:kern w:val="0"/>
                <w:sz w:val="20"/>
                <w:szCs w:val="20"/>
              </w:rPr>
              <w:t>0</w:t>
            </w:r>
            <w:r>
              <w:rPr>
                <w:rFonts w:ascii="Calibri" w:hAnsi="Calibri" w:eastAsia="宋体" w:cs="Calibri"/>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r>
              <w:rPr>
                <w:rFonts w:hint="eastAsia" w:ascii="Calibri" w:hAnsi="Calibri" w:eastAsia="宋体" w:cs="Calibri"/>
                <w:kern w:val="0"/>
                <w:sz w:val="20"/>
                <w:szCs w:val="20"/>
              </w:rPr>
              <w:t>0</w:t>
            </w:r>
            <w:r>
              <w:rPr>
                <w:rFonts w:ascii="Calibri" w:hAnsi="Calibri" w:eastAsia="宋体" w:cs="Calibri"/>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r>
              <w:rPr>
                <w:rFonts w:hint="eastAsia" w:ascii="Calibri" w:hAnsi="Calibri" w:eastAsia="宋体" w:cs="Calibri"/>
                <w:kern w:val="0"/>
                <w:sz w:val="20"/>
                <w:szCs w:val="20"/>
              </w:rPr>
              <w:t>0</w:t>
            </w:r>
            <w:r>
              <w:rPr>
                <w:rFonts w:ascii="Calibri" w:hAnsi="Calibri" w:eastAsia="宋体" w:cs="Calibri"/>
                <w:kern w:val="0"/>
                <w:sz w:val="20"/>
                <w:szCs w:val="20"/>
              </w:rPr>
              <w:t> </w:t>
            </w:r>
          </w:p>
        </w:tc>
      </w:tr>
    </w:tbl>
    <w:p>
      <w:pPr>
        <w:spacing w:line="540" w:lineRule="exact"/>
        <w:ind w:left="640"/>
        <w:rPr>
          <w:rFonts w:ascii="仿宋" w:hAnsi="仿宋" w:eastAsia="仿宋" w:cs="仿宋"/>
        </w:rPr>
      </w:pPr>
    </w:p>
    <w:p>
      <w:pPr>
        <w:spacing w:line="540" w:lineRule="exact"/>
        <w:rPr>
          <w:rFonts w:ascii="黑体" w:hAnsi="黑体" w:eastAsia="黑体" w:cs="黑体"/>
          <w:bCs/>
          <w:sz w:val="32"/>
          <w:szCs w:val="32"/>
        </w:rPr>
      </w:pPr>
      <w:r>
        <w:rPr>
          <w:rFonts w:hint="eastAsia" w:ascii="黑体" w:hAnsi="黑体" w:eastAsia="黑体" w:cs="黑体"/>
          <w:bCs/>
          <w:sz w:val="32"/>
          <w:szCs w:val="32"/>
        </w:rPr>
        <w:t>四、政府信息公开行政复议、行政诉讼情况</w:t>
      </w:r>
    </w:p>
    <w:tbl>
      <w:tblPr>
        <w:tblStyle w:val="5"/>
        <w:tblW w:w="9748" w:type="dxa"/>
        <w:jc w:val="center"/>
        <w:tblLayout w:type="autofit"/>
        <w:tblCellMar>
          <w:top w:w="0" w:type="dxa"/>
          <w:left w:w="0" w:type="dxa"/>
          <w:bottom w:w="0" w:type="dxa"/>
          <w:right w:w="0" w:type="dxa"/>
        </w:tblCellMar>
      </w:tblPr>
      <w:tblGrid>
        <w:gridCol w:w="649"/>
        <w:gridCol w:w="649"/>
        <w:gridCol w:w="649"/>
        <w:gridCol w:w="649"/>
        <w:gridCol w:w="649"/>
        <w:gridCol w:w="649"/>
        <w:gridCol w:w="649"/>
        <w:gridCol w:w="650"/>
        <w:gridCol w:w="650"/>
        <w:gridCol w:w="650"/>
        <w:gridCol w:w="651"/>
        <w:gridCol w:w="651"/>
        <w:gridCol w:w="651"/>
        <w:gridCol w:w="651"/>
        <w:gridCol w:w="651"/>
      </w:tblGrid>
      <w:tr>
        <w:tblPrEx>
          <w:tblCellMar>
            <w:top w:w="0" w:type="dxa"/>
            <w:left w:w="0" w:type="dxa"/>
            <w:bottom w:w="0" w:type="dxa"/>
            <w:right w:w="0" w:type="dxa"/>
          </w:tblCellMar>
        </w:tblPrEx>
        <w:trPr>
          <w:jc w:val="center"/>
        </w:trPr>
        <w:tc>
          <w:tcPr>
            <w:tcW w:w="3210" w:type="dxa"/>
            <w:gridSpan w:val="5"/>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0"/>
                <w:szCs w:val="20"/>
              </w:rPr>
              <w:t>行政复议</w:t>
            </w:r>
          </w:p>
        </w:tc>
        <w:tc>
          <w:tcPr>
            <w:tcW w:w="6428" w:type="dxa"/>
            <w:gridSpan w:val="10"/>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0"/>
                <w:szCs w:val="20"/>
              </w:rPr>
              <w:t>行政诉讼</w:t>
            </w:r>
          </w:p>
        </w:tc>
      </w:tr>
      <w:tr>
        <w:tblPrEx>
          <w:tblCellMar>
            <w:top w:w="0" w:type="dxa"/>
            <w:left w:w="0" w:type="dxa"/>
            <w:bottom w:w="0" w:type="dxa"/>
            <w:right w:w="0" w:type="dxa"/>
          </w:tblCellMar>
        </w:tblPrEx>
        <w:trPr>
          <w:jc w:val="center"/>
        </w:trPr>
        <w:tc>
          <w:tcPr>
            <w:tcW w:w="642"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0"/>
                <w:szCs w:val="20"/>
              </w:rPr>
              <w:t>结果维持</w:t>
            </w:r>
          </w:p>
        </w:tc>
        <w:tc>
          <w:tcPr>
            <w:tcW w:w="642"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0"/>
                <w:szCs w:val="20"/>
              </w:rPr>
              <w:t>结果</w:t>
            </w:r>
            <w:r>
              <w:rPr>
                <w:rFonts w:hint="eastAsia" w:ascii="宋体" w:hAnsi="宋体" w:eastAsia="宋体" w:cs="宋体"/>
                <w:kern w:val="0"/>
                <w:sz w:val="20"/>
                <w:szCs w:val="20"/>
              </w:rPr>
              <w:br w:type="textWrapping"/>
            </w:r>
            <w:r>
              <w:rPr>
                <w:rFonts w:hint="eastAsia" w:ascii="宋体" w:hAnsi="宋体" w:eastAsia="宋体" w:cs="宋体"/>
                <w:kern w:val="0"/>
                <w:sz w:val="20"/>
                <w:szCs w:val="20"/>
              </w:rPr>
              <w:t>纠正</w:t>
            </w:r>
          </w:p>
        </w:tc>
        <w:tc>
          <w:tcPr>
            <w:tcW w:w="642" w:type="dxa"/>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0"/>
                <w:szCs w:val="20"/>
              </w:rPr>
              <w:t>其他</w:t>
            </w:r>
            <w:r>
              <w:rPr>
                <w:rFonts w:hint="eastAsia" w:ascii="宋体" w:hAnsi="宋体" w:eastAsia="宋体" w:cs="宋体"/>
                <w:kern w:val="0"/>
                <w:sz w:val="20"/>
                <w:szCs w:val="20"/>
              </w:rPr>
              <w:br w:type="textWrapping"/>
            </w:r>
            <w:r>
              <w:rPr>
                <w:rFonts w:hint="eastAsia" w:ascii="宋体" w:hAnsi="宋体" w:eastAsia="宋体" w:cs="宋体"/>
                <w:kern w:val="0"/>
                <w:sz w:val="20"/>
                <w:szCs w:val="20"/>
              </w:rPr>
              <w:t>结果</w:t>
            </w:r>
          </w:p>
        </w:tc>
        <w:tc>
          <w:tcPr>
            <w:tcW w:w="642" w:type="dxa"/>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0"/>
                <w:szCs w:val="20"/>
              </w:rPr>
              <w:t>尚未</w:t>
            </w:r>
            <w:r>
              <w:rPr>
                <w:rFonts w:hint="eastAsia" w:ascii="宋体" w:hAnsi="宋体" w:eastAsia="宋体" w:cs="宋体"/>
                <w:kern w:val="0"/>
                <w:sz w:val="20"/>
                <w:szCs w:val="20"/>
              </w:rPr>
              <w:br w:type="textWrapping"/>
            </w:r>
            <w:r>
              <w:rPr>
                <w:rFonts w:hint="eastAsia" w:ascii="宋体" w:hAnsi="宋体" w:eastAsia="宋体" w:cs="宋体"/>
                <w:kern w:val="0"/>
                <w:sz w:val="20"/>
                <w:szCs w:val="20"/>
              </w:rPr>
              <w:t>审结</w:t>
            </w:r>
          </w:p>
        </w:tc>
        <w:tc>
          <w:tcPr>
            <w:tcW w:w="642" w:type="dxa"/>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0"/>
                <w:szCs w:val="20"/>
              </w:rPr>
              <w:t>总计</w:t>
            </w:r>
          </w:p>
        </w:tc>
        <w:tc>
          <w:tcPr>
            <w:tcW w:w="3213" w:type="dxa"/>
            <w:gridSpan w:val="5"/>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0"/>
                <w:szCs w:val="20"/>
              </w:rPr>
              <w:t>未经复议直接起诉</w:t>
            </w:r>
          </w:p>
        </w:tc>
        <w:tc>
          <w:tcPr>
            <w:tcW w:w="3215" w:type="dxa"/>
            <w:gridSpan w:val="5"/>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0"/>
                <w:szCs w:val="20"/>
              </w:rPr>
              <w:t>复议后起诉</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rPr>
            </w:pPr>
          </w:p>
        </w:tc>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rPr>
            </w:pPr>
          </w:p>
        </w:tc>
        <w:tc>
          <w:tcPr>
            <w:tcW w:w="0" w:type="auto"/>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rPr>
            </w:pPr>
          </w:p>
        </w:tc>
        <w:tc>
          <w:tcPr>
            <w:tcW w:w="0" w:type="auto"/>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rPr>
            </w:pPr>
          </w:p>
        </w:tc>
        <w:tc>
          <w:tcPr>
            <w:tcW w:w="0" w:type="auto"/>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rPr>
            </w:pPr>
          </w:p>
        </w:tc>
        <w:tc>
          <w:tcPr>
            <w:tcW w:w="64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0"/>
                <w:szCs w:val="20"/>
              </w:rPr>
              <w:t>结果</w:t>
            </w:r>
            <w:r>
              <w:rPr>
                <w:rFonts w:hint="eastAsia" w:ascii="宋体" w:hAnsi="宋体" w:eastAsia="宋体" w:cs="宋体"/>
                <w:kern w:val="0"/>
                <w:sz w:val="20"/>
                <w:szCs w:val="20"/>
              </w:rPr>
              <w:br w:type="textWrapping"/>
            </w:r>
            <w:r>
              <w:rPr>
                <w:rFonts w:hint="eastAsia" w:ascii="宋体" w:hAnsi="宋体" w:eastAsia="宋体" w:cs="宋体"/>
                <w:kern w:val="0"/>
                <w:sz w:val="20"/>
                <w:szCs w:val="20"/>
              </w:rPr>
              <w:t>维持</w:t>
            </w:r>
          </w:p>
        </w:tc>
        <w:tc>
          <w:tcPr>
            <w:tcW w:w="64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0"/>
                <w:szCs w:val="20"/>
              </w:rPr>
              <w:t>结果</w:t>
            </w:r>
            <w:r>
              <w:rPr>
                <w:rFonts w:hint="eastAsia" w:ascii="宋体" w:hAnsi="宋体" w:eastAsia="宋体" w:cs="宋体"/>
                <w:kern w:val="0"/>
                <w:sz w:val="20"/>
                <w:szCs w:val="20"/>
              </w:rPr>
              <w:br w:type="textWrapping"/>
            </w:r>
            <w:r>
              <w:rPr>
                <w:rFonts w:hint="eastAsia" w:ascii="宋体" w:hAnsi="宋体" w:eastAsia="宋体" w:cs="宋体"/>
                <w:kern w:val="0"/>
                <w:sz w:val="20"/>
                <w:szCs w:val="20"/>
              </w:rPr>
              <w:t>纠正</w:t>
            </w:r>
          </w:p>
        </w:tc>
        <w:tc>
          <w:tcPr>
            <w:tcW w:w="64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0"/>
                <w:szCs w:val="20"/>
              </w:rPr>
              <w:t>其他</w:t>
            </w:r>
            <w:r>
              <w:rPr>
                <w:rFonts w:hint="eastAsia" w:ascii="宋体" w:hAnsi="宋体" w:eastAsia="宋体" w:cs="宋体"/>
                <w:kern w:val="0"/>
                <w:sz w:val="20"/>
                <w:szCs w:val="20"/>
              </w:rPr>
              <w:br w:type="textWrapping"/>
            </w:r>
            <w:r>
              <w:rPr>
                <w:rFonts w:hint="eastAsia" w:ascii="宋体" w:hAnsi="宋体" w:eastAsia="宋体" w:cs="宋体"/>
                <w:kern w:val="0"/>
                <w:sz w:val="20"/>
                <w:szCs w:val="20"/>
              </w:rPr>
              <w:t>结果</w:t>
            </w:r>
          </w:p>
        </w:tc>
        <w:tc>
          <w:tcPr>
            <w:tcW w:w="64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0"/>
                <w:szCs w:val="20"/>
              </w:rPr>
              <w:t>尚未</w:t>
            </w:r>
            <w:r>
              <w:rPr>
                <w:rFonts w:hint="eastAsia" w:ascii="宋体" w:hAnsi="宋体" w:eastAsia="宋体" w:cs="宋体"/>
                <w:kern w:val="0"/>
                <w:sz w:val="20"/>
                <w:szCs w:val="20"/>
              </w:rPr>
              <w:br w:type="textWrapping"/>
            </w:r>
            <w:r>
              <w:rPr>
                <w:rFonts w:hint="eastAsia" w:ascii="宋体" w:hAnsi="宋体" w:eastAsia="宋体" w:cs="宋体"/>
                <w:kern w:val="0"/>
                <w:sz w:val="20"/>
                <w:szCs w:val="20"/>
              </w:rPr>
              <w:t>审结</w:t>
            </w:r>
          </w:p>
        </w:tc>
        <w:tc>
          <w:tcPr>
            <w:tcW w:w="64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color w:val="000000"/>
                <w:kern w:val="0"/>
                <w:sz w:val="20"/>
                <w:szCs w:val="20"/>
              </w:rPr>
              <w:t>总计</w:t>
            </w:r>
          </w:p>
        </w:tc>
        <w:tc>
          <w:tcPr>
            <w:tcW w:w="64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0"/>
                <w:szCs w:val="20"/>
              </w:rPr>
              <w:t>结果</w:t>
            </w:r>
            <w:r>
              <w:rPr>
                <w:rFonts w:hint="eastAsia" w:ascii="宋体" w:hAnsi="宋体" w:eastAsia="宋体" w:cs="宋体"/>
                <w:kern w:val="0"/>
                <w:sz w:val="20"/>
                <w:szCs w:val="20"/>
              </w:rPr>
              <w:br w:type="textWrapping"/>
            </w:r>
            <w:r>
              <w:rPr>
                <w:rFonts w:hint="eastAsia" w:ascii="宋体" w:hAnsi="宋体" w:eastAsia="宋体" w:cs="宋体"/>
                <w:kern w:val="0"/>
                <w:sz w:val="20"/>
                <w:szCs w:val="20"/>
              </w:rPr>
              <w:t>维持</w:t>
            </w:r>
          </w:p>
        </w:tc>
        <w:tc>
          <w:tcPr>
            <w:tcW w:w="64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0"/>
                <w:szCs w:val="20"/>
              </w:rPr>
              <w:t>结果</w:t>
            </w:r>
            <w:r>
              <w:rPr>
                <w:rFonts w:hint="eastAsia" w:ascii="宋体" w:hAnsi="宋体" w:eastAsia="宋体" w:cs="宋体"/>
                <w:kern w:val="0"/>
                <w:sz w:val="20"/>
                <w:szCs w:val="20"/>
              </w:rPr>
              <w:br w:type="textWrapping"/>
            </w:r>
            <w:r>
              <w:rPr>
                <w:rFonts w:hint="eastAsia" w:ascii="宋体" w:hAnsi="宋体" w:eastAsia="宋体" w:cs="宋体"/>
                <w:kern w:val="0"/>
                <w:sz w:val="20"/>
                <w:szCs w:val="20"/>
              </w:rPr>
              <w:t>纠正</w:t>
            </w:r>
          </w:p>
        </w:tc>
        <w:tc>
          <w:tcPr>
            <w:tcW w:w="64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color w:val="000000"/>
                <w:kern w:val="0"/>
                <w:sz w:val="20"/>
                <w:szCs w:val="20"/>
              </w:rPr>
              <w:t>其他</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结果</w:t>
            </w:r>
          </w:p>
        </w:tc>
        <w:tc>
          <w:tcPr>
            <w:tcW w:w="64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0"/>
                <w:szCs w:val="20"/>
              </w:rPr>
              <w:t>尚未</w:t>
            </w:r>
            <w:r>
              <w:rPr>
                <w:rFonts w:hint="eastAsia" w:ascii="宋体" w:hAnsi="宋体" w:eastAsia="宋体" w:cs="宋体"/>
                <w:kern w:val="0"/>
                <w:sz w:val="20"/>
                <w:szCs w:val="20"/>
              </w:rPr>
              <w:br w:type="textWrapping"/>
            </w:r>
            <w:r>
              <w:rPr>
                <w:rFonts w:hint="eastAsia" w:ascii="宋体" w:hAnsi="宋体" w:eastAsia="宋体" w:cs="宋体"/>
                <w:kern w:val="0"/>
                <w:sz w:val="20"/>
                <w:szCs w:val="20"/>
              </w:rPr>
              <w:t>审结</w:t>
            </w:r>
          </w:p>
        </w:tc>
        <w:tc>
          <w:tcPr>
            <w:tcW w:w="64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color w:val="000000"/>
                <w:kern w:val="0"/>
                <w:sz w:val="20"/>
                <w:szCs w:val="20"/>
              </w:rPr>
              <w:t>总计</w:t>
            </w:r>
          </w:p>
        </w:tc>
      </w:tr>
      <w:tr>
        <w:tblPrEx>
          <w:tblCellMar>
            <w:top w:w="0" w:type="dxa"/>
            <w:left w:w="0" w:type="dxa"/>
            <w:bottom w:w="0" w:type="dxa"/>
            <w:right w:w="0" w:type="dxa"/>
          </w:tblCellMar>
        </w:tblPrEx>
        <w:trPr>
          <w:trHeight w:val="672" w:hRule="atLeast"/>
          <w:jc w:val="center"/>
        </w:trPr>
        <w:tc>
          <w:tcPr>
            <w:tcW w:w="64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0"/>
                <w:szCs w:val="20"/>
              </w:rPr>
              <w:t> 0</w:t>
            </w:r>
          </w:p>
        </w:tc>
        <w:tc>
          <w:tcPr>
            <w:tcW w:w="64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0"/>
                <w:szCs w:val="20"/>
              </w:rPr>
              <w:t>0</w:t>
            </w:r>
          </w:p>
        </w:tc>
        <w:tc>
          <w:tcPr>
            <w:tcW w:w="64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0"/>
                <w:szCs w:val="20"/>
              </w:rPr>
              <w:t>0</w:t>
            </w:r>
          </w:p>
        </w:tc>
        <w:tc>
          <w:tcPr>
            <w:tcW w:w="64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0"/>
                <w:szCs w:val="20"/>
              </w:rPr>
              <w:t>0</w:t>
            </w:r>
          </w:p>
        </w:tc>
        <w:tc>
          <w:tcPr>
            <w:tcW w:w="64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0"/>
                <w:szCs w:val="20"/>
              </w:rPr>
              <w:t>0</w:t>
            </w:r>
          </w:p>
        </w:tc>
        <w:tc>
          <w:tcPr>
            <w:tcW w:w="64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0"/>
                <w:szCs w:val="20"/>
              </w:rPr>
              <w:t> 1</w:t>
            </w:r>
          </w:p>
        </w:tc>
        <w:tc>
          <w:tcPr>
            <w:tcW w:w="64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0"/>
                <w:szCs w:val="20"/>
              </w:rPr>
              <w:t>0</w:t>
            </w:r>
          </w:p>
        </w:tc>
        <w:tc>
          <w:tcPr>
            <w:tcW w:w="64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0"/>
                <w:szCs w:val="20"/>
              </w:rPr>
              <w:t>0</w:t>
            </w:r>
          </w:p>
        </w:tc>
        <w:tc>
          <w:tcPr>
            <w:tcW w:w="64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0"/>
                <w:szCs w:val="20"/>
              </w:rPr>
              <w:t>0</w:t>
            </w:r>
          </w:p>
        </w:tc>
        <w:tc>
          <w:tcPr>
            <w:tcW w:w="64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0"/>
                <w:szCs w:val="20"/>
              </w:rPr>
              <w:t>1</w:t>
            </w:r>
          </w:p>
        </w:tc>
        <w:tc>
          <w:tcPr>
            <w:tcW w:w="64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0"/>
                <w:szCs w:val="20"/>
              </w:rPr>
              <w:t>0</w:t>
            </w:r>
          </w:p>
        </w:tc>
        <w:tc>
          <w:tcPr>
            <w:tcW w:w="64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0"/>
                <w:szCs w:val="20"/>
              </w:rPr>
              <w:t>0</w:t>
            </w:r>
          </w:p>
        </w:tc>
        <w:tc>
          <w:tcPr>
            <w:tcW w:w="64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0"/>
                <w:szCs w:val="20"/>
              </w:rPr>
              <w:t>0</w:t>
            </w:r>
          </w:p>
        </w:tc>
        <w:tc>
          <w:tcPr>
            <w:tcW w:w="64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0"/>
                <w:szCs w:val="20"/>
              </w:rPr>
              <w:t>0</w:t>
            </w:r>
          </w:p>
        </w:tc>
        <w:tc>
          <w:tcPr>
            <w:tcW w:w="64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rPr>
            </w:pPr>
            <w:r>
              <w:rPr>
                <w:rFonts w:hint="eastAsia" w:ascii="宋体" w:hAnsi="宋体" w:eastAsia="宋体" w:cs="宋体"/>
                <w:kern w:val="0"/>
                <w:sz w:val="24"/>
              </w:rPr>
              <w:t>0</w:t>
            </w:r>
          </w:p>
        </w:tc>
      </w:tr>
    </w:tbl>
    <w:p>
      <w:pPr>
        <w:widowControl/>
        <w:shd w:val="clear" w:color="auto" w:fill="FFFFFF"/>
        <w:rPr>
          <w:rFonts w:ascii="宋体" w:hAnsi="宋体" w:eastAsia="宋体" w:cs="宋体"/>
          <w:sz w:val="32"/>
          <w:szCs w:val="32"/>
        </w:rPr>
      </w:pPr>
    </w:p>
    <w:p>
      <w:pPr>
        <w:pStyle w:val="4"/>
        <w:widowControl/>
        <w:shd w:val="clear" w:color="auto" w:fill="FFFFFF"/>
        <w:spacing w:beforeAutospacing="0" w:afterAutospacing="0"/>
        <w:ind w:firstLine="420"/>
        <w:jc w:val="both"/>
        <w:rPr>
          <w:rFonts w:ascii="黑体" w:hAnsi="黑体" w:eastAsia="黑体" w:cs="黑体"/>
          <w:bCs/>
          <w:sz w:val="32"/>
          <w:szCs w:val="32"/>
          <w:shd w:val="clear" w:color="auto" w:fill="FFFFFF"/>
        </w:rPr>
      </w:pPr>
      <w:r>
        <w:rPr>
          <w:rFonts w:hint="eastAsia" w:ascii="黑体" w:hAnsi="黑体" w:eastAsia="黑体" w:cs="黑体"/>
          <w:bCs/>
          <w:sz w:val="32"/>
          <w:szCs w:val="32"/>
          <w:shd w:val="clear" w:color="auto" w:fill="FFFFFF"/>
        </w:rPr>
        <w:t>五、存在的主要问题及改进情况</w:t>
      </w:r>
    </w:p>
    <w:p>
      <w:pPr>
        <w:pStyle w:val="4"/>
        <w:widowControl/>
        <w:shd w:val="clear" w:color="auto" w:fill="FFFFFF"/>
        <w:spacing w:beforeAutospacing="0" w:afterAutospacing="0" w:line="560" w:lineRule="exact"/>
        <w:ind w:firstLine="420"/>
        <w:jc w:val="both"/>
        <w:rPr>
          <w:rFonts w:ascii="楷体" w:hAnsi="楷体" w:eastAsia="楷体" w:cs="黑体"/>
          <w:bCs/>
          <w:sz w:val="32"/>
          <w:szCs w:val="32"/>
        </w:rPr>
      </w:pPr>
      <w:r>
        <w:rPr>
          <w:rFonts w:hint="eastAsia" w:ascii="楷体" w:hAnsi="楷体" w:eastAsia="楷体" w:cs="宋体"/>
          <w:bCs/>
          <w:sz w:val="32"/>
          <w:szCs w:val="32"/>
        </w:rPr>
        <w:t>（一）工作中存在的主要问题</w:t>
      </w:r>
    </w:p>
    <w:p>
      <w:pPr>
        <w:widowControl/>
        <w:shd w:val="clear" w:color="auto" w:fill="FFFFFF"/>
        <w:spacing w:line="560" w:lineRule="exact"/>
        <w:ind w:firstLine="640"/>
        <w:rPr>
          <w:rFonts w:ascii="Calibri" w:hAnsi="Calibri" w:eastAsia="宋体" w:cs="Calibri"/>
          <w:kern w:val="0"/>
          <w:szCs w:val="21"/>
        </w:rPr>
      </w:pPr>
      <w:r>
        <w:rPr>
          <w:rFonts w:hint="eastAsia" w:ascii="仿宋" w:hAnsi="仿宋" w:eastAsia="仿宋" w:cs="Calibri"/>
          <w:kern w:val="0"/>
          <w:sz w:val="32"/>
          <w:szCs w:val="32"/>
        </w:rPr>
        <w:t>一是各股室依法公开、主动公开意识有待进一步加强，</w:t>
      </w:r>
      <w:r>
        <w:rPr>
          <w:rFonts w:hint="eastAsia" w:ascii="仿宋" w:hAnsi="仿宋" w:eastAsia="仿宋" w:cs="Calibri"/>
          <w:kern w:val="0"/>
          <w:sz w:val="32"/>
          <w:szCs w:val="32"/>
          <w:lang w:eastAsia="zh-CN"/>
        </w:rPr>
        <w:t>未严格按照《食品药品监管领域基层政务公开标准目录》的要求开展政务公开工作</w:t>
      </w:r>
      <w:r>
        <w:rPr>
          <w:rFonts w:hint="eastAsia" w:ascii="仿宋" w:hAnsi="仿宋" w:eastAsia="仿宋" w:cs="Calibri"/>
          <w:kern w:val="0"/>
          <w:sz w:val="32"/>
          <w:szCs w:val="32"/>
        </w:rPr>
        <w:t>。</w:t>
      </w:r>
    </w:p>
    <w:p>
      <w:pPr>
        <w:widowControl/>
        <w:shd w:val="clear" w:color="auto" w:fill="FFFFFF"/>
        <w:spacing w:line="560" w:lineRule="exact"/>
        <w:ind w:firstLine="640"/>
        <w:rPr>
          <w:rFonts w:ascii="Calibri" w:hAnsi="Calibri" w:eastAsia="宋体" w:cs="Calibri"/>
          <w:kern w:val="0"/>
          <w:szCs w:val="21"/>
        </w:rPr>
      </w:pPr>
      <w:r>
        <w:rPr>
          <w:rFonts w:hint="eastAsia" w:ascii="仿宋" w:hAnsi="仿宋" w:eastAsia="仿宋" w:cs="Calibri"/>
          <w:kern w:val="0"/>
          <w:sz w:val="32"/>
          <w:szCs w:val="32"/>
        </w:rPr>
        <w:t>二是建设高标准市场体系</w:t>
      </w:r>
      <w:r>
        <w:rPr>
          <w:rFonts w:hint="eastAsia" w:ascii="仿宋" w:hAnsi="仿宋" w:eastAsia="仿宋" w:cs="Calibri"/>
          <w:kern w:val="0"/>
          <w:sz w:val="32"/>
          <w:szCs w:val="32"/>
          <w:lang w:eastAsia="zh-CN"/>
        </w:rPr>
        <w:t>相关内容公开</w:t>
      </w:r>
      <w:r>
        <w:rPr>
          <w:rFonts w:hint="eastAsia" w:ascii="仿宋" w:hAnsi="仿宋" w:eastAsia="仿宋" w:cs="Calibri"/>
          <w:kern w:val="0"/>
          <w:sz w:val="32"/>
          <w:szCs w:val="32"/>
        </w:rPr>
        <w:t>不</w:t>
      </w:r>
      <w:r>
        <w:rPr>
          <w:rFonts w:hint="eastAsia" w:ascii="仿宋" w:hAnsi="仿宋" w:eastAsia="仿宋" w:cs="Calibri"/>
          <w:kern w:val="0"/>
          <w:sz w:val="32"/>
          <w:szCs w:val="32"/>
          <w:lang w:eastAsia="zh-CN"/>
        </w:rPr>
        <w:t>够，未及时公开建设高标准市场体系行动方案的落实举措</w:t>
      </w:r>
      <w:r>
        <w:rPr>
          <w:rFonts w:hint="eastAsia" w:ascii="仿宋" w:hAnsi="仿宋" w:eastAsia="仿宋" w:cs="Calibri"/>
          <w:kern w:val="0"/>
          <w:sz w:val="32"/>
          <w:szCs w:val="32"/>
        </w:rPr>
        <w:t>。</w:t>
      </w:r>
    </w:p>
    <w:p>
      <w:pPr>
        <w:widowControl/>
        <w:shd w:val="clear" w:color="auto" w:fill="FFFFFF"/>
        <w:spacing w:line="560" w:lineRule="exact"/>
        <w:ind w:firstLine="640"/>
        <w:rPr>
          <w:rFonts w:ascii="Calibri" w:hAnsi="Calibri" w:eastAsia="宋体" w:cs="Calibri"/>
          <w:kern w:val="0"/>
          <w:szCs w:val="21"/>
        </w:rPr>
      </w:pPr>
      <w:r>
        <w:rPr>
          <w:rFonts w:hint="eastAsia" w:ascii="仿宋" w:hAnsi="仿宋" w:eastAsia="仿宋" w:cs="Calibri"/>
          <w:kern w:val="0"/>
          <w:sz w:val="32"/>
          <w:szCs w:val="32"/>
        </w:rPr>
        <w:t>三是政策解读公开不够，对市场监管相关法律法规的解读信息公开不够。</w:t>
      </w:r>
    </w:p>
    <w:p>
      <w:pPr>
        <w:widowControl/>
        <w:shd w:val="clear" w:color="auto" w:fill="FFFFFF"/>
        <w:spacing w:line="560" w:lineRule="exact"/>
        <w:ind w:firstLine="640" w:firstLineChars="200"/>
        <w:rPr>
          <w:rFonts w:ascii="楷体" w:hAnsi="楷体" w:eastAsia="楷体" w:cs="宋体"/>
          <w:bCs/>
          <w:kern w:val="0"/>
          <w:sz w:val="32"/>
          <w:szCs w:val="32"/>
        </w:rPr>
      </w:pPr>
      <w:r>
        <w:rPr>
          <w:rFonts w:hint="eastAsia" w:ascii="楷体" w:hAnsi="楷体" w:eastAsia="楷体" w:cs="宋体"/>
          <w:bCs/>
          <w:kern w:val="0"/>
          <w:sz w:val="32"/>
          <w:szCs w:val="32"/>
        </w:rPr>
        <w:t>（二）具体的解决办法和改进措施。</w:t>
      </w:r>
    </w:p>
    <w:p>
      <w:pPr>
        <w:widowControl/>
        <w:shd w:val="clear" w:color="auto" w:fill="FFFFFF"/>
        <w:spacing w:line="560" w:lineRule="exact"/>
        <w:ind w:firstLine="640"/>
        <w:rPr>
          <w:rFonts w:ascii="Calibri" w:hAnsi="Calibri" w:eastAsia="宋体" w:cs="Calibri"/>
          <w:kern w:val="0"/>
          <w:szCs w:val="21"/>
        </w:rPr>
      </w:pPr>
      <w:r>
        <w:rPr>
          <w:rFonts w:hint="eastAsia" w:ascii="仿宋" w:hAnsi="仿宋" w:eastAsia="仿宋" w:cs="Calibri"/>
          <w:kern w:val="0"/>
          <w:sz w:val="32"/>
          <w:szCs w:val="32"/>
        </w:rPr>
        <w:t>一是加强组织领导，进一步明确工作机构的职责和任务。进一步完善工作机制，明确政府信息公开工作机构职责和任务，形成职责分明、分工合理、各负其责、齐抓共管的工作局面。层层落实责任，明确专人负责政府信息公开的组织协调、维护更新等工作，确保我局政府信息公开工作扎实、有序推进。</w:t>
      </w:r>
    </w:p>
    <w:p>
      <w:pPr>
        <w:widowControl/>
        <w:shd w:val="clear" w:color="auto" w:fill="FFFFFF"/>
        <w:spacing w:line="560" w:lineRule="exact"/>
        <w:ind w:firstLine="640"/>
        <w:jc w:val="left"/>
        <w:rPr>
          <w:rFonts w:ascii="Calibri" w:hAnsi="Calibri" w:eastAsia="宋体" w:cs="Calibri"/>
          <w:kern w:val="0"/>
          <w:szCs w:val="21"/>
        </w:rPr>
      </w:pPr>
      <w:r>
        <w:rPr>
          <w:rFonts w:hint="eastAsia" w:ascii="仿宋" w:hAnsi="仿宋" w:eastAsia="仿宋" w:cs="Calibri"/>
          <w:kern w:val="0"/>
          <w:sz w:val="32"/>
          <w:szCs w:val="32"/>
        </w:rPr>
        <w:t>二是加大教育培训力度，塑造良好的政府信息公开工作氛围。贯彻落实中央和省、市、县关于政府信息公开工作的要求，广泛开展系列政府信息公开工作宣传活动，倡导积极、全面、合法、透明的政府信息，为公众提供及时、准确、实用的信息。</w:t>
      </w:r>
    </w:p>
    <w:p>
      <w:pPr>
        <w:widowControl/>
        <w:shd w:val="clear" w:color="auto" w:fill="FFFFFF"/>
        <w:spacing w:line="560" w:lineRule="atLeast"/>
        <w:ind w:firstLine="640"/>
        <w:jc w:val="left"/>
        <w:rPr>
          <w:rFonts w:ascii="Calibri" w:hAnsi="Calibri" w:eastAsia="宋体" w:cs="Calibri"/>
          <w:kern w:val="0"/>
          <w:szCs w:val="21"/>
        </w:rPr>
      </w:pPr>
      <w:r>
        <w:rPr>
          <w:rFonts w:hint="eastAsia" w:ascii="仿宋" w:hAnsi="仿宋" w:eastAsia="仿宋" w:cs="Calibri"/>
          <w:kern w:val="0"/>
          <w:sz w:val="32"/>
          <w:szCs w:val="32"/>
        </w:rPr>
        <w:t>三是进一步提高工作效能，制定政务公开工作计划，列明需公开的事项，按计划开展政务公开工作。</w:t>
      </w:r>
    </w:p>
    <w:p>
      <w:pPr>
        <w:pStyle w:val="4"/>
        <w:widowControl/>
        <w:shd w:val="clear" w:color="auto" w:fill="FFFFFF"/>
        <w:spacing w:beforeAutospacing="0" w:afterAutospacing="0"/>
        <w:ind w:firstLine="420"/>
        <w:jc w:val="both"/>
        <w:rPr>
          <w:rFonts w:ascii="黑体" w:hAnsi="黑体" w:eastAsia="黑体" w:cs="黑体"/>
          <w:bCs/>
          <w:sz w:val="32"/>
          <w:szCs w:val="32"/>
        </w:rPr>
      </w:pPr>
      <w:r>
        <w:rPr>
          <w:rFonts w:hint="eastAsia" w:ascii="黑体" w:hAnsi="黑体" w:eastAsia="黑体" w:cs="黑体"/>
          <w:bCs/>
          <w:sz w:val="32"/>
          <w:szCs w:val="32"/>
          <w:shd w:val="clear" w:color="auto" w:fill="FFFFFF"/>
        </w:rPr>
        <w:t>六、其他需要报告的事项</w:t>
      </w:r>
    </w:p>
    <w:p>
      <w:pPr>
        <w:pStyle w:val="4"/>
        <w:widowControl/>
        <w:shd w:val="clear" w:color="auto" w:fill="FFFFFF"/>
        <w:spacing w:beforeAutospacing="0" w:afterAutospacing="0"/>
        <w:ind w:firstLine="420"/>
        <w:jc w:val="both"/>
        <w:rPr>
          <w:sz w:val="32"/>
          <w:szCs w:val="32"/>
        </w:rPr>
      </w:pPr>
      <w:r>
        <w:rPr>
          <w:rFonts w:hint="eastAsia" w:ascii="宋体" w:hAnsi="宋体" w:eastAsia="宋体" w:cs="宋体"/>
          <w:sz w:val="32"/>
          <w:szCs w:val="32"/>
          <w:shd w:val="clear" w:color="auto" w:fill="FFFFFF"/>
        </w:rPr>
        <w:t>无。</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997F85"/>
    <w:rsid w:val="00040312"/>
    <w:rsid w:val="00052D61"/>
    <w:rsid w:val="000C25BA"/>
    <w:rsid w:val="001F4C77"/>
    <w:rsid w:val="002668F7"/>
    <w:rsid w:val="00266E49"/>
    <w:rsid w:val="00310E39"/>
    <w:rsid w:val="003D367B"/>
    <w:rsid w:val="00410E0B"/>
    <w:rsid w:val="00413570"/>
    <w:rsid w:val="00465293"/>
    <w:rsid w:val="005041EF"/>
    <w:rsid w:val="00542BE2"/>
    <w:rsid w:val="00614AE3"/>
    <w:rsid w:val="00733F5B"/>
    <w:rsid w:val="00796BCB"/>
    <w:rsid w:val="00844684"/>
    <w:rsid w:val="0085111D"/>
    <w:rsid w:val="008572C2"/>
    <w:rsid w:val="00884E1A"/>
    <w:rsid w:val="008D4559"/>
    <w:rsid w:val="009043DF"/>
    <w:rsid w:val="009773C3"/>
    <w:rsid w:val="009873C5"/>
    <w:rsid w:val="00997F85"/>
    <w:rsid w:val="009B39C4"/>
    <w:rsid w:val="009F4E2F"/>
    <w:rsid w:val="00A25F77"/>
    <w:rsid w:val="00BA0F3D"/>
    <w:rsid w:val="00BB7A24"/>
    <w:rsid w:val="00C1350E"/>
    <w:rsid w:val="00D60534"/>
    <w:rsid w:val="00D93B41"/>
    <w:rsid w:val="00D94FAC"/>
    <w:rsid w:val="00EC03A6"/>
    <w:rsid w:val="04B3287F"/>
    <w:rsid w:val="072F4BA5"/>
    <w:rsid w:val="0F42566A"/>
    <w:rsid w:val="0FE32618"/>
    <w:rsid w:val="1488370F"/>
    <w:rsid w:val="17534F7D"/>
    <w:rsid w:val="18604BB9"/>
    <w:rsid w:val="1B931963"/>
    <w:rsid w:val="23B06487"/>
    <w:rsid w:val="2480713E"/>
    <w:rsid w:val="2CB27075"/>
    <w:rsid w:val="3DFA2994"/>
    <w:rsid w:val="4DF155DE"/>
    <w:rsid w:val="519D4381"/>
    <w:rsid w:val="566E50F8"/>
    <w:rsid w:val="56857A37"/>
    <w:rsid w:val="5FCE6A83"/>
    <w:rsid w:val="62554C5E"/>
    <w:rsid w:val="6EB526D3"/>
    <w:rsid w:val="6EC41F3F"/>
    <w:rsid w:val="7B440FF1"/>
    <w:rsid w:val="7D7C7DE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99"/>
    <w:pPr>
      <w:spacing w:beforeAutospacing="1" w:afterAutospacing="1"/>
      <w:jc w:val="left"/>
    </w:pPr>
    <w:rPr>
      <w:rFonts w:cs="Times New Roman"/>
      <w:kern w:val="0"/>
      <w:sz w:val="24"/>
    </w:rPr>
  </w:style>
  <w:style w:type="character" w:customStyle="1" w:styleId="7">
    <w:name w:val="页眉 Char"/>
    <w:basedOn w:val="6"/>
    <w:link w:val="3"/>
    <w:qFormat/>
    <w:uiPriority w:val="0"/>
    <w:rPr>
      <w:rFonts w:asciiTheme="minorHAnsi" w:hAnsiTheme="minorHAnsi" w:eastAsiaTheme="minorEastAsia" w:cstheme="minorBidi"/>
      <w:kern w:val="2"/>
      <w:sz w:val="18"/>
      <w:szCs w:val="18"/>
    </w:rPr>
  </w:style>
  <w:style w:type="character" w:customStyle="1" w:styleId="8">
    <w:name w:val="页脚 Char"/>
    <w:basedOn w:val="6"/>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4</Pages>
  <Words>370</Words>
  <Characters>2109</Characters>
  <Lines>17</Lines>
  <Paragraphs>4</Paragraphs>
  <TotalTime>181</TotalTime>
  <ScaleCrop>false</ScaleCrop>
  <LinksUpToDate>false</LinksUpToDate>
  <CharactersWithSpaces>2475</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2021-01-07T01:14:00Z</dcterms:created>
  <dc:creator>Administrator</dc:creator>
  <cp:lastModifiedBy>Administrator</cp:lastModifiedBy>
  <dcterms:modified xsi:type="dcterms:W3CDTF">2022-02-24T07:08:25Z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BBDD7A983FF04A989FA4C65EA50A26E6</vt:lpwstr>
  </property>
</Properties>
</file>